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B96982" w:rsidP="00133D8A">
      <w:pPr>
        <w:jc w:val="center"/>
        <w:rPr>
          <w:rFonts w:cs="Arial"/>
          <w:b/>
          <w:sz w:val="44"/>
          <w:szCs w:val="44"/>
        </w:rPr>
      </w:pPr>
      <w:r w:rsidRPr="00B96982">
        <w:rPr>
          <w:rFonts w:cs="Arial"/>
          <w:b/>
          <w:sz w:val="44"/>
          <w:szCs w:val="44"/>
        </w:rPr>
        <w:t>COUPLE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CD798E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CD798E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786CBA">
        <w:rPr>
          <w:color w:val="FF0000"/>
        </w:rPr>
        <w:t>03.09.2021</w:t>
      </w:r>
      <w:proofErr w:type="gramEnd"/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786CBA">
        <w:rPr>
          <w:color w:val="FF0000"/>
        </w:rPr>
        <w:t>03.09.2021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BC3955">
        <w:rPr>
          <w:rFonts w:ascii="ArialMT" w:hAnsi="ArialMT" w:cs="ArialMT"/>
          <w:color w:val="auto"/>
        </w:rPr>
        <w:t>Statutes</w:t>
      </w:r>
      <w:proofErr w:type="spellEnd"/>
      <w:r w:rsidRPr="00BC3955">
        <w:rPr>
          <w:rFonts w:ascii="ArialMT" w:hAnsi="ArialMT" w:cs="ArialMT"/>
          <w:color w:val="auto"/>
        </w:rPr>
        <w:t xml:space="preserve"> and By </w:t>
      </w:r>
      <w:proofErr w:type="spellStart"/>
      <w:r w:rsidRPr="00BC3955">
        <w:rPr>
          <w:rFonts w:ascii="ArialMT" w:hAnsi="ArialMT" w:cs="ArialMT"/>
          <w:color w:val="auto"/>
        </w:rPr>
        <w:t>laws</w:t>
      </w:r>
      <w:proofErr w:type="spellEnd"/>
      <w:r w:rsidRPr="00BC3955">
        <w:rPr>
          <w:rFonts w:ascii="ArialMT" w:hAnsi="ArialMT" w:cs="ArialMT"/>
          <w:color w:val="auto"/>
        </w:rPr>
        <w:t xml:space="preserve">, </w:t>
      </w:r>
      <w:proofErr w:type="spellStart"/>
      <w:r w:rsidRPr="00BC3955">
        <w:rPr>
          <w:rFonts w:ascii="ArialMT" w:hAnsi="ArialMT" w:cs="ArialMT"/>
          <w:color w:val="auto"/>
        </w:rPr>
        <w:t>Competition</w:t>
      </w:r>
      <w:proofErr w:type="spellEnd"/>
      <w:r w:rsidRPr="00BC3955">
        <w:rPr>
          <w:rFonts w:ascii="ArialMT" w:hAnsi="ArialMT" w:cs="ArialMT"/>
          <w:color w:val="auto"/>
        </w:rPr>
        <w:t xml:space="preserve"> </w:t>
      </w:r>
      <w:proofErr w:type="spellStart"/>
      <w:r w:rsidRPr="00BC3955">
        <w:rPr>
          <w:rFonts w:ascii="ArialMT" w:hAnsi="ArialMT" w:cs="ArialMT"/>
          <w:color w:val="auto"/>
        </w:rPr>
        <w:t>Rules</w:t>
      </w:r>
      <w:proofErr w:type="spellEnd"/>
      <w:r w:rsidRPr="00BC3955">
        <w:rPr>
          <w:rFonts w:ascii="ArialMT" w:hAnsi="ArialMT" w:cs="ArialMT"/>
          <w:color w:val="auto"/>
        </w:rPr>
        <w:t xml:space="preserve">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786CBA">
        <w:rPr>
          <w:color w:val="FF0000"/>
        </w:rPr>
        <w:t>03.09.2021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7127C2">
        <w:rPr>
          <w:color w:val="auto"/>
        </w:rPr>
        <w:lastRenderedPageBreak/>
        <w:t>Popis soutěžních disciplín</w:t>
      </w:r>
      <w:bookmarkEnd w:id="20"/>
    </w:p>
    <w:p w:rsidR="002061CC" w:rsidRPr="007127C2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7127C2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7127C2">
        <w:rPr>
          <w:b/>
          <w:color w:val="auto"/>
          <w:kern w:val="20"/>
          <w:u w:val="double"/>
        </w:rPr>
        <w:t>ŽEBŘÍČKOVÉ SOUTĚŽE</w:t>
      </w:r>
      <w:r w:rsidR="00095DB7" w:rsidRPr="007127C2">
        <w:rPr>
          <w:b/>
          <w:color w:val="auto"/>
          <w:kern w:val="20"/>
          <w:u w:val="double"/>
        </w:rPr>
        <w:t xml:space="preserve"> - LIGA</w:t>
      </w:r>
      <w:r w:rsidRPr="007127C2">
        <w:rPr>
          <w:b/>
          <w:color w:val="auto"/>
          <w:kern w:val="20"/>
          <w:u w:val="double"/>
        </w:rPr>
        <w:t>:</w:t>
      </w:r>
    </w:p>
    <w:p w:rsidR="002061CC" w:rsidRPr="007127C2" w:rsidRDefault="00AC2219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FE305D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FE305D" w:rsidRPr="007127C2">
        <w:rPr>
          <w:b/>
          <w:color w:val="auto"/>
          <w:u w:val="single"/>
        </w:rPr>
        <w:t>SÓLO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Věkové kategorie: </w:t>
      </w:r>
      <w:proofErr w:type="spellStart"/>
      <w:r w:rsidRPr="007127C2">
        <w:rPr>
          <w:rFonts w:eastAsia="MS Mincho" w:cs="Arial"/>
        </w:rPr>
        <w:t>Children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Juniors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Adults</w:t>
      </w:r>
      <w:proofErr w:type="spellEnd"/>
      <w:r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Délka vystoupení: 1 minuta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AC2219" w:rsidRPr="007127C2">
        <w:rPr>
          <w:rFonts w:eastAsia="MS Mincho" w:cs="Arial"/>
        </w:rPr>
        <w:t>48</w:t>
      </w:r>
      <w:r w:rsidR="00AC2219" w:rsidRPr="007127C2">
        <w:rPr>
          <w:rFonts w:eastAsia="MS Mincho"/>
        </w:rPr>
        <w:t xml:space="preserve"> - 55 taktů/min. (192 - 220 BPM).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Charakter tance: </w:t>
      </w:r>
      <w:r w:rsidR="00AC2219" w:rsidRPr="007127C2">
        <w:rPr>
          <w:rFonts w:eastAsia="MS Mincho" w:cs="Arial"/>
        </w:rPr>
        <w:t>J</w:t>
      </w:r>
      <w:r w:rsidR="00AC2219" w:rsidRPr="007127C2">
        <w:rPr>
          <w:rFonts w:cs="Arial"/>
        </w:rPr>
        <w:t>edná se o předvedení nepárových pohybů Salsy, používá se zajímavá a originální práce těla a nohou; izolace spojené s čistou a rychlou prací nohou (</w:t>
      </w:r>
      <w:proofErr w:type="spellStart"/>
      <w:r w:rsidR="00AC2219" w:rsidRPr="007127C2">
        <w:rPr>
          <w:rFonts w:cs="Arial"/>
        </w:rPr>
        <w:t>footwork</w:t>
      </w:r>
      <w:proofErr w:type="spellEnd"/>
      <w:r w:rsidR="00AC2219" w:rsidRPr="007127C2">
        <w:rPr>
          <w:rFonts w:cs="Arial"/>
        </w:rPr>
        <w:t xml:space="preserve">), ke které tanečník užívá zpravidla každou dobu, včetně </w:t>
      </w:r>
      <w:proofErr w:type="spellStart"/>
      <w:r w:rsidR="00AC2219" w:rsidRPr="007127C2">
        <w:rPr>
          <w:rFonts w:cs="Arial"/>
        </w:rPr>
        <w:t>synkopizace</w:t>
      </w:r>
      <w:proofErr w:type="spellEnd"/>
      <w:r w:rsidR="00AC2219" w:rsidRPr="007127C2">
        <w:rPr>
          <w:rFonts w:cs="Arial"/>
        </w:rPr>
        <w:t>.</w:t>
      </w:r>
      <w:r w:rsidRPr="007127C2">
        <w:rPr>
          <w:rFonts w:eastAsia="MS Mincho" w:cs="Arial"/>
        </w:rPr>
        <w:t xml:space="preserve"> </w:t>
      </w:r>
      <w:r w:rsidR="00953578" w:rsidRPr="007127C2">
        <w:rPr>
          <w:rStyle w:val="5yl5"/>
        </w:rPr>
        <w:t xml:space="preserve">Salsa je velmi populární klubový tanec, který umožňuje tanečníkům více svobody v technice a interpretaci hudby. Jde o afro-latinský tanec, který vznikl smísením mnoha různých (zejména folklórních) prvků a vlivů v prostředí městských komunit v Americe v období šedesátých a sedmdesátých let 20. století. Postupně se ustálily čtyři hlavní styly: 1. Salsa </w:t>
      </w:r>
      <w:proofErr w:type="spellStart"/>
      <w:r w:rsidR="00953578" w:rsidRPr="007127C2">
        <w:rPr>
          <w:rStyle w:val="5yl5"/>
        </w:rPr>
        <w:t>Cuban</w:t>
      </w:r>
      <w:proofErr w:type="spellEnd"/>
      <w:r w:rsidR="00953578" w:rsidRPr="007127C2">
        <w:rPr>
          <w:rStyle w:val="5yl5"/>
        </w:rPr>
        <w:t xml:space="preserve"> Style (</w:t>
      </w:r>
      <w:proofErr w:type="spellStart"/>
      <w:r w:rsidR="00953578" w:rsidRPr="007127C2">
        <w:rPr>
          <w:rStyle w:val="5yl5"/>
        </w:rPr>
        <w:t>Casino</w:t>
      </w:r>
      <w:proofErr w:type="spellEnd"/>
      <w:r w:rsidR="00953578" w:rsidRPr="007127C2">
        <w:rPr>
          <w:rStyle w:val="5yl5"/>
        </w:rPr>
        <w:t xml:space="preserve">), 2. Salsa Linea on1 (nepřesně LA Style), 3. Salsa on2 (New York Style, </w:t>
      </w:r>
      <w:proofErr w:type="spellStart"/>
      <w:r w:rsidR="00953578" w:rsidRPr="007127C2">
        <w:rPr>
          <w:rStyle w:val="5yl5"/>
        </w:rPr>
        <w:t>Puertorican</w:t>
      </w:r>
      <w:proofErr w:type="spellEnd"/>
      <w:r w:rsidR="00953578" w:rsidRPr="007127C2">
        <w:rPr>
          <w:rStyle w:val="5yl5"/>
        </w:rPr>
        <w:t xml:space="preserve"> Style), 4. </w:t>
      </w:r>
      <w:proofErr w:type="spellStart"/>
      <w:r w:rsidR="00953578" w:rsidRPr="007127C2">
        <w:rPr>
          <w:rStyle w:val="5yl5"/>
        </w:rPr>
        <w:t>Colombian</w:t>
      </w:r>
      <w:proofErr w:type="spellEnd"/>
      <w:r w:rsidR="00953578" w:rsidRPr="007127C2">
        <w:rPr>
          <w:rStyle w:val="5yl5"/>
        </w:rPr>
        <w:t xml:space="preserve"> (</w:t>
      </w:r>
      <w:proofErr w:type="spellStart"/>
      <w:r w:rsidR="00953578" w:rsidRPr="007127C2">
        <w:rPr>
          <w:rStyle w:val="5yl5"/>
        </w:rPr>
        <w:t>Cali</w:t>
      </w:r>
      <w:proofErr w:type="spellEnd"/>
      <w:r w:rsidR="00953578" w:rsidRPr="007127C2">
        <w:rPr>
          <w:rStyle w:val="5yl5"/>
        </w:rPr>
        <w:t xml:space="preserve">) Style. Salsa se tančí na polyrytmickou hudební předlohu stejného jména, která se hraje ve 4/4 taktu. Základní krok se tančí po dobu dvou taktů v rytmizaci Q-Q-Q-P </w:t>
      </w:r>
      <w:proofErr w:type="spellStart"/>
      <w:r w:rsidR="00953578" w:rsidRPr="007127C2">
        <w:rPr>
          <w:rStyle w:val="5yl5"/>
        </w:rPr>
        <w:t>Q-Q-Q-P</w:t>
      </w:r>
      <w:proofErr w:type="spellEnd"/>
      <w:r w:rsidR="00953578" w:rsidRPr="007127C2">
        <w:rPr>
          <w:rStyle w:val="5yl5"/>
        </w:rPr>
        <w:t>. Tanečník může začít buď na 1. nebo na 2. dobu přerušením (</w:t>
      </w:r>
      <w:proofErr w:type="spellStart"/>
      <w:r w:rsidR="00953578" w:rsidRPr="007127C2">
        <w:rPr>
          <w:rStyle w:val="5yl5"/>
        </w:rPr>
        <w:t>break</w:t>
      </w:r>
      <w:proofErr w:type="spellEnd"/>
      <w:r w:rsidR="00953578" w:rsidRPr="007127C2">
        <w:rPr>
          <w:rStyle w:val="5yl5"/>
        </w:rPr>
        <w:t>) v závislosti na tom, jaký styl si vybere a kterou dobu akcentuje. Důležité ale je udržet si konzistentní rytmizaci těchto přerušení (</w:t>
      </w:r>
      <w:proofErr w:type="spellStart"/>
      <w:r w:rsidR="00953578" w:rsidRPr="007127C2">
        <w:rPr>
          <w:rStyle w:val="5yl5"/>
        </w:rPr>
        <w:t>breaks</w:t>
      </w:r>
      <w:proofErr w:type="spellEnd"/>
      <w:r w:rsidR="00953578" w:rsidRPr="007127C2">
        <w:rPr>
          <w:rStyle w:val="5yl5"/>
        </w:rPr>
        <w:t>) po celou dobu tance. Není povoleno “cestovat“ v hudbě a měnit akcent a strukturu základního kroku několikrát během jednoho tance.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="00953578" w:rsidRPr="007127C2">
        <w:rPr>
          <w:rFonts w:cs="Arial"/>
        </w:rPr>
        <w:t>Mezi základní prvky salsy patří také pohyby rukou a paží, stejně tak jako držení při zachování pohybu, což je typické pro tento typ tance.</w:t>
      </w:r>
      <w:r w:rsidRPr="007127C2">
        <w:rPr>
          <w:rFonts w:cs="Arial"/>
        </w:rPr>
        <w:t xml:space="preserve"> 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Zakázané figury</w:t>
      </w:r>
      <w:r w:rsidR="00971EF9" w:rsidRPr="007127C2">
        <w:rPr>
          <w:rFonts w:eastAsia="MS Mincho" w:cs="Arial"/>
        </w:rPr>
        <w:t xml:space="preserve"> mi</w:t>
      </w:r>
      <w:r w:rsidRPr="007127C2">
        <w:rPr>
          <w:rFonts w:eastAsia="MS Mincho" w:cs="Arial"/>
        </w:rPr>
        <w:t>mo obecná pravidla</w:t>
      </w:r>
      <w:r w:rsidR="00971EF9" w:rsidRPr="007127C2">
        <w:rPr>
          <w:rFonts w:eastAsia="MS Mincho" w:cs="Arial"/>
        </w:rPr>
        <w:t>:</w:t>
      </w:r>
      <w:r w:rsidRPr="007127C2">
        <w:rPr>
          <w:rFonts w:eastAsia="MS Mincho" w:cs="Arial"/>
        </w:rPr>
        <w:t xml:space="preserve"> </w:t>
      </w:r>
      <w:r w:rsidR="00953578" w:rsidRPr="007127C2">
        <w:rPr>
          <w:rFonts w:eastAsia="MS Mincho" w:cs="Arial"/>
        </w:rPr>
        <w:t>J</w:t>
      </w:r>
      <w:r w:rsidR="00953578" w:rsidRPr="007127C2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="00953578" w:rsidRPr="007127C2">
        <w:rPr>
          <w:rFonts w:eastAsia="MS Mincho"/>
        </w:rPr>
        <w:t>Am</w:t>
      </w:r>
      <w:proofErr w:type="spellEnd"/>
      <w:r w:rsidR="00953578" w:rsidRPr="007127C2">
        <w:rPr>
          <w:rFonts w:eastAsia="MS Mincho"/>
        </w:rPr>
        <w:t>.</w:t>
      </w:r>
    </w:p>
    <w:p w:rsidR="002061CC" w:rsidRPr="007127C2" w:rsidRDefault="00FE305D" w:rsidP="00FE305D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 xml:space="preserve">Jsou </w:t>
      </w:r>
      <w:r w:rsidR="00592BBB" w:rsidRPr="007127C2">
        <w:rPr>
          <w:rFonts w:cs="Arial"/>
        </w:rPr>
        <w:t>zakázány</w:t>
      </w:r>
      <w:r w:rsidRPr="007127C2">
        <w:rPr>
          <w:rFonts w:cs="Arial"/>
        </w:rPr>
        <w:t>.</w:t>
      </w:r>
    </w:p>
    <w:p w:rsidR="002061CC" w:rsidRPr="007127C2" w:rsidRDefault="00953578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2061CC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2061CC" w:rsidRPr="007127C2">
        <w:rPr>
          <w:b/>
          <w:color w:val="auto"/>
          <w:u w:val="single"/>
        </w:rPr>
        <w:t>DUO</w:t>
      </w:r>
    </w:p>
    <w:p w:rsidR="00BC3955" w:rsidRPr="007127C2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Věkové kategorie: </w:t>
      </w:r>
      <w:proofErr w:type="spellStart"/>
      <w:r w:rsidRPr="007127C2">
        <w:rPr>
          <w:rFonts w:eastAsia="MS Mincho" w:cs="Arial"/>
        </w:rPr>
        <w:t>Children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Juniors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Adults</w:t>
      </w:r>
      <w:proofErr w:type="spellEnd"/>
      <w:r w:rsidRPr="007127C2">
        <w:rPr>
          <w:rFonts w:eastAsia="MS Mincho" w:cs="Arial"/>
        </w:rPr>
        <w:t>.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48</w:t>
      </w:r>
      <w:r w:rsidRPr="007127C2">
        <w:rPr>
          <w:rFonts w:eastAsia="MS Mincho"/>
        </w:rPr>
        <w:t xml:space="preserve"> - 55 taktů/min. (192 - 220 BPM).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Charakter tance: </w:t>
      </w:r>
      <w:r w:rsidR="003A20A5" w:rsidRPr="007127C2">
        <w:rPr>
          <w:rFonts w:eastAsia="MS Mincho" w:cs="Arial"/>
        </w:rPr>
        <w:t>viz SALSA LIGA SÓLO.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="003A20A5" w:rsidRPr="007127C2">
        <w:rPr>
          <w:rFonts w:cs="Arial"/>
        </w:rPr>
        <w:t>Mezi základní prvky salsy patří také pohyby rukou a paží, stejně tak jako držení při zachování pohybu, což je typické pro tento typ tance.</w:t>
      </w:r>
    </w:p>
    <w:p w:rsidR="00DB3A66" w:rsidRPr="007127C2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3A20A5" w:rsidRPr="007127C2">
        <w:rPr>
          <w:rFonts w:eastAsia="MS Mincho" w:cs="Arial"/>
        </w:rPr>
        <w:t>J</w:t>
      </w:r>
      <w:r w:rsidR="003A20A5" w:rsidRPr="007127C2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="003A20A5" w:rsidRPr="007127C2">
        <w:rPr>
          <w:rFonts w:eastAsia="MS Mincho"/>
        </w:rPr>
        <w:t>Am</w:t>
      </w:r>
      <w:proofErr w:type="spellEnd"/>
      <w:r w:rsidR="003A20A5" w:rsidRPr="007127C2">
        <w:rPr>
          <w:rFonts w:eastAsia="MS Mincho"/>
        </w:rPr>
        <w:t>. Je zakázáno jakékoliv držení.</w:t>
      </w:r>
      <w:r w:rsidR="00DB3A66" w:rsidRPr="007127C2">
        <w:rPr>
          <w:rFonts w:eastAsia="MS Mincho" w:cs="Arial"/>
        </w:rPr>
        <w:t xml:space="preserve"> </w:t>
      </w:r>
    </w:p>
    <w:p w:rsidR="002061CC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033C35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SÓLO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Věkové kategorie: </w:t>
      </w:r>
      <w:proofErr w:type="spellStart"/>
      <w:r w:rsidRPr="007127C2">
        <w:rPr>
          <w:rFonts w:eastAsia="MS Mincho" w:cs="Arial"/>
        </w:rPr>
        <w:t>Children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Juniors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Adults</w:t>
      </w:r>
      <w:proofErr w:type="spellEnd"/>
      <w:r w:rsidRPr="007127C2">
        <w:rPr>
          <w:rFonts w:eastAsia="MS Mincho" w:cs="Arial"/>
        </w:rPr>
        <w:t>.</w:t>
      </w:r>
    </w:p>
    <w:p w:rsidR="00615B03" w:rsidRPr="007127C2" w:rsidRDefault="002B1A4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371620" w:rsidRPr="007127C2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="002B1A43" w:rsidRPr="007127C2">
        <w:rPr>
          <w:rFonts w:eastAsia="MS Mincho" w:cs="Arial"/>
        </w:rPr>
        <w:t>J</w:t>
      </w:r>
      <w:r w:rsidR="002B1A43" w:rsidRPr="007127C2">
        <w:rPr>
          <w:rFonts w:cs="Arial"/>
        </w:rPr>
        <w:t xml:space="preserve">edná se o předvedení nepárových pohybů </w:t>
      </w:r>
      <w:proofErr w:type="spellStart"/>
      <w:r w:rsidR="002B1A43" w:rsidRPr="007127C2">
        <w:rPr>
          <w:rFonts w:cs="Arial"/>
        </w:rPr>
        <w:t>Bachaty</w:t>
      </w:r>
      <w:proofErr w:type="spellEnd"/>
      <w:r w:rsidR="002B1A43" w:rsidRPr="007127C2">
        <w:rPr>
          <w:rFonts w:cs="Arial"/>
        </w:rPr>
        <w:t xml:space="preserve">, používá se zajímavá a originální práce těla a nohou. </w:t>
      </w:r>
      <w:proofErr w:type="spellStart"/>
      <w:r w:rsidR="002B1A43" w:rsidRPr="007127C2">
        <w:rPr>
          <w:rFonts w:cs="Arial"/>
        </w:rPr>
        <w:t>Bachata</w:t>
      </w:r>
      <w:proofErr w:type="spellEnd"/>
      <w:r w:rsidR="002B1A43" w:rsidRPr="007127C2">
        <w:rPr>
          <w:rFonts w:cs="Arial"/>
        </w:rPr>
        <w:t xml:space="preserve"> je tanec karibského původu, při kterém tanečníci nepostupují po směru tance. Základní kroky jsou uvolněné a plynulé, spíše pomalé, s romantickými a vášnivými pohyby.</w:t>
      </w:r>
      <w:r w:rsidR="00371620" w:rsidRPr="007127C2">
        <w:rPr>
          <w:rFonts w:cs="Arial"/>
        </w:rPr>
        <w:t xml:space="preserve"> 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lastRenderedPageBreak/>
        <w:t xml:space="preserve">Povolené a doporučené figury a pohyby: </w:t>
      </w:r>
      <w:r w:rsidR="002B1A43" w:rsidRPr="007127C2">
        <w:rPr>
          <w:rFonts w:cs="Arial"/>
        </w:rPr>
        <w:t xml:space="preserve">Kroky jsou tvořeny v 3 krokové šabloně a zvedání/záklony bez přemístění váhy na 4. Lehké </w:t>
      </w:r>
      <w:proofErr w:type="spellStart"/>
      <w:r w:rsidR="002B1A43" w:rsidRPr="007127C2">
        <w:rPr>
          <w:rFonts w:cs="Arial"/>
        </w:rPr>
        <w:t>counter</w:t>
      </w:r>
      <w:proofErr w:type="spellEnd"/>
      <w:r w:rsidR="002B1A43" w:rsidRPr="007127C2">
        <w:rPr>
          <w:rFonts w:cs="Arial"/>
        </w:rPr>
        <w:t xml:space="preserve"> </w:t>
      </w:r>
      <w:proofErr w:type="spellStart"/>
      <w:r w:rsidR="002B1A43" w:rsidRPr="007127C2">
        <w:rPr>
          <w:rFonts w:cs="Arial"/>
        </w:rPr>
        <w:t>sway</w:t>
      </w:r>
      <w:proofErr w:type="spellEnd"/>
      <w:r w:rsidR="002B1A43" w:rsidRPr="007127C2">
        <w:rPr>
          <w:rFonts w:cs="Arial"/>
        </w:rPr>
        <w:t xml:space="preserve"> je často používáno jako kompliment typickým latinským pohybům boků. Je zde také mnoho dalších rytmů, vč. synkopování, pomalých a rychlých apod.</w:t>
      </w:r>
      <w:r w:rsidRPr="007127C2">
        <w:rPr>
          <w:rFonts w:cs="Arial"/>
        </w:rPr>
        <w:t xml:space="preserve"> </w:t>
      </w:r>
    </w:p>
    <w:p w:rsidR="00615B03" w:rsidRPr="007127C2" w:rsidRDefault="00971EF9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2B1A43" w:rsidRPr="007127C2">
        <w:rPr>
          <w:rFonts w:eastAsia="MS Mincho" w:cs="Arial"/>
        </w:rPr>
        <w:t>Nejsou definovány.</w:t>
      </w:r>
    </w:p>
    <w:p w:rsidR="00615B03" w:rsidRPr="007127C2" w:rsidRDefault="00615B03" w:rsidP="00615B0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2B1A43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DUO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Věkové kategorie: </w:t>
      </w:r>
      <w:proofErr w:type="spellStart"/>
      <w:r w:rsidRPr="007127C2">
        <w:rPr>
          <w:rFonts w:eastAsia="MS Mincho" w:cs="Arial"/>
        </w:rPr>
        <w:t>Children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Juniors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Adults</w:t>
      </w:r>
      <w:proofErr w:type="spellEnd"/>
      <w:r w:rsidRPr="007127C2">
        <w:rPr>
          <w:rFonts w:eastAsia="MS Mincho" w:cs="Arial"/>
        </w:rPr>
        <w:t>.</w:t>
      </w:r>
    </w:p>
    <w:p w:rsidR="00615B03" w:rsidRPr="007127C2" w:rsidRDefault="002B1A4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A621C0" w:rsidRPr="007127C2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="002B1A43" w:rsidRPr="007127C2">
        <w:rPr>
          <w:rFonts w:eastAsia="MS Mincho" w:cs="Arial"/>
        </w:rPr>
        <w:t>viz BACHATA LIGA SÓLO.</w:t>
      </w:r>
      <w:r w:rsidRPr="007127C2">
        <w:rPr>
          <w:rFonts w:cs="Arial"/>
        </w:rPr>
        <w:t xml:space="preserve"> </w:t>
      </w:r>
    </w:p>
    <w:p w:rsidR="00A621C0" w:rsidRPr="007127C2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Povolené a doporučené figury a pohyby: </w:t>
      </w:r>
      <w:r w:rsidR="00F27E74" w:rsidRPr="007127C2">
        <w:rPr>
          <w:rFonts w:cs="Arial"/>
        </w:rPr>
        <w:t xml:space="preserve">Kroky jsou tvořeny v 3 krokové šabloně a zvedání/záklony bez přemístění váhy na 4. Lehké </w:t>
      </w:r>
      <w:proofErr w:type="spellStart"/>
      <w:r w:rsidR="00F27E74" w:rsidRPr="007127C2">
        <w:rPr>
          <w:rFonts w:cs="Arial"/>
        </w:rPr>
        <w:t>counter</w:t>
      </w:r>
      <w:proofErr w:type="spellEnd"/>
      <w:r w:rsidR="00F27E74" w:rsidRPr="007127C2">
        <w:rPr>
          <w:rFonts w:cs="Arial"/>
        </w:rPr>
        <w:t xml:space="preserve"> </w:t>
      </w:r>
      <w:proofErr w:type="spellStart"/>
      <w:r w:rsidR="00F27E74" w:rsidRPr="007127C2">
        <w:rPr>
          <w:rFonts w:cs="Arial"/>
        </w:rPr>
        <w:t>sway</w:t>
      </w:r>
      <w:proofErr w:type="spellEnd"/>
      <w:r w:rsidR="00F27E74" w:rsidRPr="007127C2">
        <w:rPr>
          <w:rFonts w:cs="Arial"/>
        </w:rPr>
        <w:t xml:space="preserve"> je často používáno jako kompliment typickým latinským pohybům boků. Je zde také mnoho dalších rytmů, vč. synkopování, pomalých a rychlých apod.</w:t>
      </w:r>
    </w:p>
    <w:p w:rsidR="00615B03" w:rsidRPr="007127C2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F27E74" w:rsidRPr="007127C2">
        <w:rPr>
          <w:rFonts w:eastAsia="MS Mincho"/>
        </w:rPr>
        <w:t>Je zakázáno jakékoliv držení.</w:t>
      </w:r>
      <w:r w:rsidR="00615B03" w:rsidRPr="007127C2">
        <w:rPr>
          <w:rFonts w:eastAsia="MS Mincho" w:cs="Arial"/>
        </w:rPr>
        <w:t xml:space="preserve"> 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8D2C69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 xml:space="preserve">KARIBSKÉ TANCE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MALÁ SKUPINA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Počet tanečníků: 3 – 7.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Věkové kategorie: </w:t>
      </w:r>
      <w:proofErr w:type="spellStart"/>
      <w:r w:rsidRPr="007127C2">
        <w:rPr>
          <w:rFonts w:eastAsia="MS Mincho" w:cs="Arial"/>
        </w:rPr>
        <w:t>Children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Juniors</w:t>
      </w:r>
      <w:proofErr w:type="spellEnd"/>
      <w:r w:rsidRPr="007127C2">
        <w:rPr>
          <w:rFonts w:eastAsia="MS Mincho" w:cs="Arial"/>
        </w:rPr>
        <w:t xml:space="preserve">, </w:t>
      </w:r>
      <w:proofErr w:type="spellStart"/>
      <w:r w:rsidRPr="007127C2">
        <w:rPr>
          <w:rFonts w:eastAsia="MS Mincho" w:cs="Arial"/>
        </w:rPr>
        <w:t>Adults</w:t>
      </w:r>
      <w:proofErr w:type="spellEnd"/>
      <w:r w:rsidRPr="007127C2">
        <w:rPr>
          <w:rFonts w:eastAsia="MS Mincho" w:cs="Arial"/>
        </w:rPr>
        <w:t>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Vlastní nahrávka.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1:00 – 1:30 min. </w:t>
      </w:r>
    </w:p>
    <w:p w:rsidR="00A621C0" w:rsidRPr="007127C2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Bez omezení</w:t>
      </w:r>
    </w:p>
    <w:p w:rsidR="002A774D" w:rsidRPr="007127C2" w:rsidRDefault="00A621C0" w:rsidP="008D2C69">
      <w:pPr>
        <w:numPr>
          <w:ilvl w:val="1"/>
          <w:numId w:val="32"/>
        </w:numPr>
        <w:spacing w:after="0"/>
        <w:jc w:val="both"/>
        <w:rPr>
          <w:rFonts w:cs="Arial"/>
        </w:rPr>
      </w:pPr>
      <w:r w:rsidRPr="007127C2">
        <w:rPr>
          <w:rFonts w:eastAsia="MS Mincho" w:cs="Arial"/>
        </w:rPr>
        <w:t xml:space="preserve">Charakter tance: </w:t>
      </w:r>
      <w:r w:rsidR="008D2C69" w:rsidRPr="007127C2">
        <w:rPr>
          <w:rFonts w:eastAsia="MS Mincho" w:cs="Arial"/>
        </w:rPr>
        <w:t xml:space="preserve">Soutěžící mohou předvést jakýkoliv taneční styl či taneční techniku karibských tanců (Salsa, </w:t>
      </w:r>
      <w:proofErr w:type="spellStart"/>
      <w:r w:rsidR="008D2C69" w:rsidRPr="007127C2">
        <w:rPr>
          <w:rFonts w:eastAsia="MS Mincho" w:cs="Arial"/>
        </w:rPr>
        <w:t>Bachata</w:t>
      </w:r>
      <w:proofErr w:type="spellEnd"/>
      <w:r w:rsidR="008D2C69" w:rsidRPr="007127C2">
        <w:rPr>
          <w:rFonts w:eastAsia="MS Mincho" w:cs="Arial"/>
        </w:rPr>
        <w:t xml:space="preserve">, </w:t>
      </w:r>
      <w:proofErr w:type="spellStart"/>
      <w:r w:rsidR="008D2C69" w:rsidRPr="007127C2">
        <w:rPr>
          <w:rFonts w:eastAsia="MS Mincho" w:cs="Arial"/>
        </w:rPr>
        <w:t>Merengue</w:t>
      </w:r>
      <w:proofErr w:type="spellEnd"/>
      <w:r w:rsidR="008D2C69" w:rsidRPr="007127C2">
        <w:rPr>
          <w:rFonts w:eastAsia="MS Mincho" w:cs="Arial"/>
        </w:rPr>
        <w:t xml:space="preserve">) </w:t>
      </w:r>
      <w:r w:rsidR="008D2C69" w:rsidRPr="007127C2">
        <w:rPr>
          <w:rFonts w:cs="Arial"/>
        </w:rPr>
        <w:t xml:space="preserve">v párovém i nepárovém provedení. Předvedení může být v jedné technice, ale také v kombinaci dvou či více technik. </w:t>
      </w:r>
      <w:r w:rsidR="008D2C69" w:rsidRPr="007127C2">
        <w:rPr>
          <w:rFonts w:eastAsia="MS Mincho" w:cs="Arial"/>
        </w:rPr>
        <w:t>Práce s prostorem, hudebně využité pohybové zpracování, celková image choreografie jsou posuzovány jako celek. Taneční předvedení malé skupiny je posuzováno jako celek.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="008D2C69" w:rsidRPr="007127C2">
        <w:rPr>
          <w:rFonts w:eastAsia="MS Mincho" w:cs="Arial"/>
        </w:rPr>
        <w:t>Nejsou definovány.</w:t>
      </w:r>
      <w:r w:rsidR="002A774D" w:rsidRPr="007127C2">
        <w:rPr>
          <w:rFonts w:cs="Arial"/>
          <w:bCs/>
        </w:rPr>
        <w:t xml:space="preserve"> 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8D2C69" w:rsidRPr="007127C2">
        <w:rPr>
          <w:rFonts w:eastAsia="MS Mincho" w:cs="Arial"/>
        </w:rPr>
        <w:t>Nejsou definovány.</w:t>
      </w:r>
      <w:r w:rsidR="00615B03" w:rsidRPr="007127C2">
        <w:rPr>
          <w:rFonts w:eastAsia="MS Mincho" w:cs="Arial"/>
        </w:rPr>
        <w:t xml:space="preserve"> 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Rekvizity: </w:t>
      </w:r>
      <w:r w:rsidR="00971EF9" w:rsidRPr="007127C2">
        <w:rPr>
          <w:rFonts w:cs="Arial"/>
        </w:rPr>
        <w:t>Jsou zakázány.</w:t>
      </w:r>
      <w:r w:rsidRPr="007127C2">
        <w:rPr>
          <w:rFonts w:eastAsia="MS Mincho" w:cs="Arial"/>
        </w:rPr>
        <w:t xml:space="preserve"> </w:t>
      </w: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  <w:r w:rsidRPr="007127C2">
        <w:rPr>
          <w:b/>
          <w:kern w:val="20"/>
          <w:u w:val="double"/>
        </w:rPr>
        <w:t>POHÁROVÉ SOUTĚŽE</w:t>
      </w:r>
      <w:r w:rsidR="00A3084E" w:rsidRPr="007127C2">
        <w:rPr>
          <w:b/>
          <w:kern w:val="20"/>
          <w:u w:val="double"/>
        </w:rPr>
        <w:t xml:space="preserve"> </w:t>
      </w:r>
      <w:r w:rsidR="00095DB7" w:rsidRPr="007127C2">
        <w:rPr>
          <w:b/>
          <w:kern w:val="20"/>
          <w:u w:val="double"/>
        </w:rPr>
        <w:t xml:space="preserve">- </w:t>
      </w:r>
      <w:r w:rsidR="00A3084E" w:rsidRPr="007127C2">
        <w:rPr>
          <w:b/>
          <w:kern w:val="20"/>
          <w:u w:val="double"/>
        </w:rPr>
        <w:t>HOBBY</w:t>
      </w:r>
      <w:r w:rsidRPr="007127C2">
        <w:rPr>
          <w:b/>
          <w:kern w:val="20"/>
          <w:u w:val="double"/>
        </w:rPr>
        <w:t>:</w:t>
      </w:r>
    </w:p>
    <w:p w:rsidR="00A3084E" w:rsidRPr="007127C2" w:rsidRDefault="00A3084E" w:rsidP="002061CC">
      <w:pPr>
        <w:spacing w:after="0"/>
        <w:jc w:val="both"/>
        <w:rPr>
          <w:b/>
          <w:kern w:val="20"/>
          <w:u w:val="double"/>
        </w:rPr>
      </w:pPr>
      <w:r w:rsidRPr="007127C2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1730AC"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5F3FDC" w:rsidRPr="007127C2">
        <w:rPr>
          <w:b/>
          <w:color w:val="auto"/>
          <w:u w:val="single"/>
        </w:rPr>
        <w:t xml:space="preserve"> HOBBY SÓLO</w:t>
      </w:r>
      <w:r w:rsidR="00A3084E" w:rsidRPr="007127C2">
        <w:rPr>
          <w:b/>
          <w:color w:val="auto"/>
          <w:u w:val="single"/>
        </w:rPr>
        <w:t>, DUO</w:t>
      </w:r>
    </w:p>
    <w:p w:rsidR="002061CC" w:rsidRPr="007127C2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DA4E2A" w:rsidRPr="007127C2">
        <w:rPr>
          <w:rFonts w:eastAsia="MS Mincho" w:cs="Arial"/>
        </w:rPr>
        <w:t>SALSA</w:t>
      </w:r>
      <w:r w:rsidRPr="007127C2">
        <w:rPr>
          <w:rFonts w:eastAsia="MS Mincho" w:cs="Arial"/>
        </w:rPr>
        <w:t xml:space="preserve"> LIGA SÓLO</w:t>
      </w:r>
      <w:r w:rsidR="00A3084E" w:rsidRPr="007127C2">
        <w:rPr>
          <w:rFonts w:eastAsia="MS Mincho" w:cs="Arial"/>
        </w:rPr>
        <w:t>, DUO</w:t>
      </w:r>
      <w:r w:rsidRPr="007127C2">
        <w:rPr>
          <w:rFonts w:eastAsia="MS Mincho" w:cs="Arial"/>
        </w:rPr>
        <w:t xml:space="preserve">. </w:t>
      </w:r>
    </w:p>
    <w:p w:rsidR="00A3084E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A3084E" w:rsidRPr="007127C2">
        <w:rPr>
          <w:b/>
          <w:color w:val="auto"/>
          <w:u w:val="single"/>
        </w:rPr>
        <w:t xml:space="preserve"> HOBBY SÓLO, DUO</w:t>
      </w:r>
    </w:p>
    <w:p w:rsidR="007127C2" w:rsidRPr="007127C2" w:rsidRDefault="007127C2" w:rsidP="007127C2">
      <w:pPr>
        <w:pStyle w:val="N22"/>
        <w:numPr>
          <w:ilvl w:val="0"/>
          <w:numId w:val="35"/>
        </w:numPr>
        <w:rPr>
          <w:b/>
          <w:color w:val="auto"/>
          <w:u w:val="single"/>
        </w:rPr>
      </w:pPr>
      <w:r w:rsidRPr="007127C2">
        <w:rPr>
          <w:color w:val="auto"/>
        </w:rPr>
        <w:t>viz BACHATA LIGA SÓLO, DUO.</w:t>
      </w:r>
    </w:p>
    <w:p w:rsidR="007127C2" w:rsidRPr="007127C2" w:rsidRDefault="007127C2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KARIBSKÉ TANCE HOBBY MALÁ SKUPINA</w:t>
      </w:r>
    </w:p>
    <w:p w:rsidR="00A3084E" w:rsidRPr="007127C2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7127C2" w:rsidRPr="007127C2">
        <w:rPr>
          <w:rFonts w:eastAsia="MS Mincho" w:cs="Arial"/>
        </w:rPr>
        <w:t>KARIBSKÉ TANCE LIGA</w:t>
      </w:r>
      <w:r w:rsidRPr="007127C2">
        <w:rPr>
          <w:rFonts w:eastAsia="MS Mincho" w:cs="Arial"/>
        </w:rPr>
        <w:t xml:space="preserve"> MALÁ SKUPINA.</w:t>
      </w:r>
    </w:p>
    <w:p w:rsidR="00A3084E" w:rsidRPr="007127C2" w:rsidRDefault="00A3084E" w:rsidP="002061CC"/>
    <w:bookmarkEnd w:id="4"/>
    <w:bookmarkEnd w:id="5"/>
    <w:bookmarkEnd w:id="6"/>
    <w:p w:rsidR="00FB2AE5" w:rsidRPr="007127C2" w:rsidRDefault="00713EA6" w:rsidP="00255A0F">
      <w:pPr>
        <w:pStyle w:val="Nadpis1"/>
        <w:pageBreakBefore/>
        <w:ind w:left="357" w:hanging="357"/>
        <w:rPr>
          <w:color w:val="auto"/>
        </w:rPr>
      </w:pPr>
      <w:r w:rsidRPr="007127C2">
        <w:rPr>
          <w:color w:val="auto"/>
        </w:rPr>
        <w:lastRenderedPageBreak/>
        <w:t>Obecná p</w:t>
      </w:r>
      <w:r w:rsidR="00FB2AE5" w:rsidRPr="007127C2">
        <w:rPr>
          <w:color w:val="auto"/>
        </w:rPr>
        <w:t xml:space="preserve">ravidla </w:t>
      </w:r>
      <w:r w:rsidR="001100B0" w:rsidRPr="007127C2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7127C2">
        <w:rPr>
          <w:color w:val="auto"/>
        </w:rPr>
        <w:t>8</w:t>
      </w:r>
      <w:r w:rsidR="004F290C" w:rsidRPr="007127C2">
        <w:rPr>
          <w:color w:val="auto"/>
        </w:rPr>
        <w:t>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7127C2">
        <w:rPr>
          <w:color w:val="auto"/>
        </w:rPr>
        <w:t>Rozdělení soutěží z hlediska typu:</w:t>
      </w:r>
      <w:bookmarkEnd w:id="21"/>
    </w:p>
    <w:p w:rsidR="004F290C" w:rsidRPr="007127C2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>Pohárov</w:t>
      </w:r>
      <w:r w:rsidR="00DC3FCD" w:rsidRPr="007127C2">
        <w:rPr>
          <w:color w:val="auto"/>
        </w:rPr>
        <w:t>é</w:t>
      </w:r>
      <w:r w:rsidRPr="007127C2">
        <w:rPr>
          <w:color w:val="auto"/>
        </w:rPr>
        <w:t xml:space="preserve"> soutěž</w:t>
      </w:r>
      <w:r w:rsidR="00DC3FCD" w:rsidRPr="007127C2">
        <w:rPr>
          <w:color w:val="auto"/>
        </w:rPr>
        <w:t>e</w:t>
      </w:r>
      <w:r w:rsidRPr="007127C2">
        <w:rPr>
          <w:color w:val="auto"/>
        </w:rPr>
        <w:t xml:space="preserve"> (jednorázové soutěže bez udělování bodů)</w:t>
      </w:r>
    </w:p>
    <w:p w:rsidR="004F290C" w:rsidRPr="007127C2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Žebříčkové soutěže (více soutěží s udělováním bodů </w:t>
      </w:r>
      <w:r w:rsidR="00043670" w:rsidRPr="007127C2">
        <w:rPr>
          <w:color w:val="auto"/>
        </w:rPr>
        <w:t>do oficiálního žebříčku CDO)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Rozdělení soutěží podle počtu tanečníků v soutěžní jednotce: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Sól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</w:t>
      </w:r>
      <w:r w:rsidR="00DC3FCD" w:rsidRPr="007127C2">
        <w:rPr>
          <w:color w:val="auto"/>
        </w:rPr>
        <w:t>1 tanečník</w:t>
      </w:r>
      <w:r w:rsidRPr="007127C2">
        <w:rPr>
          <w:color w:val="auto"/>
        </w:rPr>
        <w:t>)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Du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(2 tanečníci)</w:t>
      </w:r>
    </w:p>
    <w:p w:rsidR="00DC3FCD" w:rsidRPr="007127C2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Malá skupina</w:t>
      </w:r>
      <w:r w:rsidR="004F290C" w:rsidRPr="007127C2">
        <w:rPr>
          <w:color w:val="auto"/>
        </w:rPr>
        <w:t xml:space="preserve"> (3 - 7 tanečníků)</w:t>
      </w:r>
      <w:r w:rsidRPr="007127C2">
        <w:rPr>
          <w:color w:val="auto"/>
        </w:rPr>
        <w:t xml:space="preserve"> </w:t>
      </w:r>
    </w:p>
    <w:p w:rsidR="004F290C" w:rsidRPr="007127C2" w:rsidRDefault="004F290C" w:rsidP="00796122">
      <w:pPr>
        <w:pStyle w:val="N22"/>
        <w:jc w:val="both"/>
        <w:rPr>
          <w:color w:val="auto"/>
        </w:rPr>
      </w:pPr>
      <w:r w:rsidRPr="007127C2">
        <w:rPr>
          <w:color w:val="auto"/>
        </w:rPr>
        <w:t>Územní členění soutěží.</w:t>
      </w:r>
    </w:p>
    <w:p w:rsidR="004F290C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Žebříčkové soutěže</w:t>
      </w:r>
      <w:r w:rsidR="00C82DCC" w:rsidRPr="007127C2">
        <w:rPr>
          <w:color w:val="auto"/>
        </w:rPr>
        <w:t xml:space="preserve"> – </w:t>
      </w:r>
      <w:r w:rsidR="00952B68" w:rsidRPr="007127C2">
        <w:rPr>
          <w:color w:val="auto"/>
        </w:rPr>
        <w:t>j</w:t>
      </w:r>
      <w:r w:rsidRPr="007127C2">
        <w:rPr>
          <w:color w:val="auto"/>
        </w:rPr>
        <w:t>sou</w:t>
      </w:r>
      <w:r w:rsidR="00952B68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952B68" w:rsidRPr="007127C2">
        <w:rPr>
          <w:color w:val="auto"/>
        </w:rPr>
        <w:t xml:space="preserve"> jednotlivcům a kolektivům CDO s místem působnosti na území České republiky.</w:t>
      </w:r>
      <w:r w:rsidR="00C82DC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 </w:t>
      </w:r>
    </w:p>
    <w:p w:rsidR="00612AF0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Pohárové soutěže</w:t>
      </w:r>
      <w:r w:rsidR="00C82DCC" w:rsidRPr="007127C2">
        <w:rPr>
          <w:color w:val="auto"/>
        </w:rPr>
        <w:t xml:space="preserve"> – j</w:t>
      </w:r>
      <w:r w:rsidRPr="007127C2">
        <w:rPr>
          <w:color w:val="auto"/>
        </w:rPr>
        <w:t>sou</w:t>
      </w:r>
      <w:r w:rsidR="00C82DCC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C82DCC" w:rsidRPr="007127C2">
        <w:rPr>
          <w:color w:val="auto"/>
        </w:rPr>
        <w:t xml:space="preserve"> všem jednotlivcům a kolektivům CDO bez ohledu na místo působnosti.</w:t>
      </w:r>
    </w:p>
    <w:p w:rsidR="00631ADB" w:rsidRPr="007127C2" w:rsidRDefault="00631AD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7127C2">
        <w:rPr>
          <w:color w:val="auto"/>
        </w:rPr>
        <w:t>.</w:t>
      </w:r>
    </w:p>
    <w:p w:rsidR="003868CF" w:rsidRPr="007127C2" w:rsidRDefault="003868CF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7127C2" w:rsidRDefault="009E1614" w:rsidP="009E1614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tanečníků malé skupiny v průběhu soutěžní akce: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7127C2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7127C2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7127C2">
        <w:rPr>
          <w:color w:val="auto"/>
        </w:rPr>
        <w:t>8</w:t>
      </w:r>
      <w:r w:rsidRPr="007127C2">
        <w:rPr>
          <w:color w:val="auto"/>
        </w:rPr>
        <w:t>., musí SJ ze soutěže odstoupit.</w:t>
      </w:r>
    </w:p>
    <w:p w:rsidR="00E3150C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7127C2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7127C2">
        <w:rPr>
          <w:color w:val="auto"/>
        </w:rPr>
        <w:t>zaprezentováni</w:t>
      </w:r>
      <w:proofErr w:type="spellEnd"/>
      <w:r w:rsidRPr="007127C2">
        <w:rPr>
          <w:color w:val="auto"/>
        </w:rPr>
        <w:t>. Tuto skutečnost je nutno nahlásit předem písemně formou čestného prohlášení vedoucímu soutěže.</w:t>
      </w:r>
    </w:p>
    <w:p w:rsidR="005D7950" w:rsidRPr="007127C2" w:rsidRDefault="005D7950" w:rsidP="005D7950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Taneční plocha: Pro sóla, dua, malé skupiny musí být velikost taneční plochy minimálně </w:t>
      </w:r>
      <w:r w:rsidR="00520737" w:rsidRPr="007127C2">
        <w:rPr>
          <w:color w:val="auto"/>
        </w:rPr>
        <w:t>7</w:t>
      </w:r>
      <w:r w:rsidRPr="007127C2">
        <w:rPr>
          <w:color w:val="auto"/>
        </w:rPr>
        <w:t xml:space="preserve"> x </w:t>
      </w:r>
      <w:r w:rsidR="00520737" w:rsidRPr="007127C2">
        <w:rPr>
          <w:color w:val="auto"/>
        </w:rPr>
        <w:t>8</w:t>
      </w:r>
      <w:r w:rsidRPr="007127C2">
        <w:rPr>
          <w:color w:val="auto"/>
        </w:rPr>
        <w:t xml:space="preserve"> metrů. </w:t>
      </w:r>
    </w:p>
    <w:p w:rsidR="00631ADB" w:rsidRPr="007127C2" w:rsidRDefault="00631ADB" w:rsidP="00E1242D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Prostorové zkoušky, jsou-li v propozicích </w:t>
      </w:r>
      <w:r w:rsidR="00E9227D" w:rsidRPr="007127C2">
        <w:rPr>
          <w:color w:val="auto"/>
        </w:rPr>
        <w:t xml:space="preserve">soutěže </w:t>
      </w:r>
      <w:r w:rsidRPr="007127C2">
        <w:rPr>
          <w:color w:val="auto"/>
        </w:rPr>
        <w:t>vypsány, probíhají v čase dle harmonogramu a jsou pro všechny SJ společné, neorganizované a na hudbu organizátora.</w:t>
      </w:r>
    </w:p>
    <w:p w:rsidR="004F290C" w:rsidRPr="007127C2" w:rsidRDefault="00F93D7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Průběh soutěže - počty tanečníků na soutěžním parketu:</w:t>
      </w:r>
    </w:p>
    <w:p w:rsidR="000A7D6F" w:rsidRPr="007127C2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Všechny SJ </w:t>
      </w:r>
      <w:r w:rsidR="00CE3109" w:rsidRPr="007127C2">
        <w:rPr>
          <w:color w:val="auto"/>
        </w:rPr>
        <w:t xml:space="preserve">sólo a duo </w:t>
      </w:r>
      <w:r w:rsidRPr="007127C2">
        <w:rPr>
          <w:color w:val="auto"/>
        </w:rPr>
        <w:t xml:space="preserve">se předvedou </w:t>
      </w:r>
      <w:r w:rsidR="00102119" w:rsidRPr="007127C2">
        <w:rPr>
          <w:color w:val="auto"/>
        </w:rPr>
        <w:t xml:space="preserve">v každém kole </w:t>
      </w:r>
      <w:r w:rsidRPr="007127C2">
        <w:rPr>
          <w:color w:val="auto"/>
        </w:rPr>
        <w:t xml:space="preserve">ve 2 předvedeních v soutěžních skupinách. </w:t>
      </w:r>
      <w:r w:rsidR="004F290C" w:rsidRPr="007127C2">
        <w:rPr>
          <w:color w:val="auto"/>
        </w:rPr>
        <w:t>Na soutěžním parketu smí současně tancovat v průběhu soutěžního intervalu</w:t>
      </w:r>
      <w:r w:rsidR="005D7950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maximálně </w:t>
      </w:r>
      <w:r w:rsidR="00C96651" w:rsidRPr="007127C2">
        <w:rPr>
          <w:color w:val="auto"/>
        </w:rPr>
        <w:t>8</w:t>
      </w:r>
      <w:r w:rsidR="00BC6A89" w:rsidRPr="007127C2">
        <w:rPr>
          <w:color w:val="auto"/>
        </w:rPr>
        <w:t xml:space="preserve"> sólistů </w:t>
      </w:r>
      <w:r w:rsidR="00C96651" w:rsidRPr="007127C2">
        <w:rPr>
          <w:color w:val="auto"/>
        </w:rPr>
        <w:t xml:space="preserve">(jen výjimečně až 10 sólistů) </w:t>
      </w:r>
      <w:r w:rsidR="004F290C" w:rsidRPr="007127C2">
        <w:rPr>
          <w:color w:val="auto"/>
        </w:rPr>
        <w:t xml:space="preserve">nebo </w:t>
      </w:r>
      <w:r w:rsidR="00C96651" w:rsidRPr="007127C2">
        <w:rPr>
          <w:color w:val="auto"/>
        </w:rPr>
        <w:t>5</w:t>
      </w:r>
      <w:r w:rsidR="004F290C" w:rsidRPr="007127C2">
        <w:rPr>
          <w:color w:val="auto"/>
        </w:rPr>
        <w:t xml:space="preserve"> duet</w:t>
      </w:r>
      <w:r w:rsidR="00206D94" w:rsidRPr="007127C2">
        <w:rPr>
          <w:color w:val="auto"/>
        </w:rPr>
        <w:t xml:space="preserve"> v jedné soutěžní skupině</w:t>
      </w:r>
      <w:r w:rsidR="00102119" w:rsidRPr="007127C2">
        <w:rPr>
          <w:color w:val="auto"/>
        </w:rPr>
        <w:t xml:space="preserve"> pro </w:t>
      </w:r>
      <w:r w:rsidR="00CE3109" w:rsidRPr="007127C2">
        <w:rPr>
          <w:color w:val="auto"/>
        </w:rPr>
        <w:t xml:space="preserve">všechna </w:t>
      </w:r>
      <w:r w:rsidR="00102119" w:rsidRPr="007127C2">
        <w:rPr>
          <w:color w:val="auto"/>
        </w:rPr>
        <w:t>předkola</w:t>
      </w:r>
      <w:r w:rsidR="00CE3109" w:rsidRPr="007127C2">
        <w:rPr>
          <w:color w:val="auto"/>
        </w:rPr>
        <w:t>,</w:t>
      </w:r>
      <w:r w:rsidR="00102119" w:rsidRPr="007127C2">
        <w:rPr>
          <w:color w:val="auto"/>
        </w:rPr>
        <w:t xml:space="preserve"> semifinále</w:t>
      </w:r>
      <w:r w:rsidR="00CE3109" w:rsidRPr="007127C2">
        <w:rPr>
          <w:color w:val="auto"/>
        </w:rPr>
        <w:t xml:space="preserve"> </w:t>
      </w:r>
      <w:r w:rsidR="008E6915" w:rsidRPr="007127C2">
        <w:rPr>
          <w:color w:val="auto"/>
        </w:rPr>
        <w:t xml:space="preserve">hobby </w:t>
      </w:r>
      <w:r w:rsidR="00CE3109" w:rsidRPr="007127C2">
        <w:rPr>
          <w:color w:val="auto"/>
        </w:rPr>
        <w:t xml:space="preserve">a </w:t>
      </w:r>
      <w:r w:rsidR="00102119" w:rsidRPr="007127C2">
        <w:rPr>
          <w:color w:val="auto"/>
        </w:rPr>
        <w:t>finále hobby</w:t>
      </w:r>
      <w:r w:rsidR="008E6915" w:rsidRPr="007127C2">
        <w:rPr>
          <w:color w:val="auto"/>
        </w:rPr>
        <w:t>. P</w:t>
      </w:r>
      <w:r w:rsidR="005D7950" w:rsidRPr="007127C2">
        <w:rPr>
          <w:color w:val="auto"/>
        </w:rPr>
        <w:t xml:space="preserve">ro </w:t>
      </w:r>
      <w:r w:rsidR="000E7C55" w:rsidRPr="007127C2">
        <w:rPr>
          <w:color w:val="auto"/>
        </w:rPr>
        <w:t xml:space="preserve">semifinále ligy </w:t>
      </w:r>
      <w:r w:rsidR="00DB0F2F" w:rsidRPr="007127C2">
        <w:rPr>
          <w:color w:val="auto"/>
        </w:rPr>
        <w:t xml:space="preserve">pak platí max. </w:t>
      </w:r>
      <w:r w:rsidR="000E7C55" w:rsidRPr="007127C2">
        <w:rPr>
          <w:color w:val="auto"/>
        </w:rPr>
        <w:t>6</w:t>
      </w:r>
      <w:r w:rsidR="005D7950" w:rsidRPr="007127C2">
        <w:rPr>
          <w:color w:val="auto"/>
        </w:rPr>
        <w:t xml:space="preserve"> sólist</w:t>
      </w:r>
      <w:r w:rsidR="000E7C55" w:rsidRPr="007127C2">
        <w:rPr>
          <w:color w:val="auto"/>
        </w:rPr>
        <w:t>ů</w:t>
      </w:r>
      <w:r w:rsidR="005D7950" w:rsidRPr="007127C2">
        <w:rPr>
          <w:color w:val="auto"/>
        </w:rPr>
        <w:t xml:space="preserve"> nebo </w:t>
      </w:r>
      <w:r w:rsidR="000E7C55" w:rsidRPr="007127C2">
        <w:rPr>
          <w:color w:val="auto"/>
        </w:rPr>
        <w:t>4</w:t>
      </w:r>
      <w:r w:rsidR="005D7950" w:rsidRPr="007127C2">
        <w:rPr>
          <w:color w:val="auto"/>
        </w:rPr>
        <w:t xml:space="preserve"> dueta</w:t>
      </w:r>
      <w:r w:rsidR="008E6915" w:rsidRPr="007127C2">
        <w:rPr>
          <w:color w:val="auto"/>
        </w:rPr>
        <w:t xml:space="preserve"> a pro finále ligy max. 2 soutěžní jednotky v prvním předvedení,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7127C2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7127C2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7127C2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7127C2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 případě účasti pouze jedné soutěžní jednotky (sólo, duo) se soutěžící předvádí pouze jedenkrát jednu minutu.</w:t>
      </w:r>
    </w:p>
    <w:p w:rsidR="004F290C" w:rsidRPr="007127C2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Všechny SJ malá skupina se předvedou v každém kole jedenkrát.</w:t>
      </w:r>
    </w:p>
    <w:p w:rsidR="001459D9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 xml:space="preserve">Hudební podklad soutěží musí být v souladu </w:t>
      </w:r>
      <w:r w:rsidR="000A7D6F" w:rsidRPr="007127C2">
        <w:rPr>
          <w:color w:val="auto"/>
        </w:rPr>
        <w:t xml:space="preserve">s </w:t>
      </w:r>
      <w:r w:rsidRPr="007127C2">
        <w:rPr>
          <w:color w:val="auto"/>
        </w:rPr>
        <w:t>popis</w:t>
      </w:r>
      <w:r w:rsidR="000A7D6F" w:rsidRPr="007127C2">
        <w:rPr>
          <w:color w:val="auto"/>
        </w:rPr>
        <w:t>em</w:t>
      </w:r>
      <w:r w:rsidRPr="007127C2">
        <w:rPr>
          <w:color w:val="auto"/>
        </w:rPr>
        <w:t xml:space="preserve"> dané disciplíny </w:t>
      </w:r>
      <w:r w:rsidR="000A7D6F" w:rsidRPr="007127C2">
        <w:rPr>
          <w:color w:val="auto"/>
        </w:rPr>
        <w:t xml:space="preserve">v </w:t>
      </w:r>
      <w:r w:rsidRPr="007127C2">
        <w:rPr>
          <w:color w:val="auto"/>
        </w:rPr>
        <w:t>to</w:t>
      </w:r>
      <w:r w:rsidR="000A7D6F" w:rsidRPr="007127C2">
        <w:rPr>
          <w:color w:val="auto"/>
        </w:rPr>
        <w:t>m</w:t>
      </w:r>
      <w:r w:rsidRPr="007127C2">
        <w:rPr>
          <w:color w:val="auto"/>
        </w:rPr>
        <w:t xml:space="preserve">to dokumentu. </w:t>
      </w:r>
    </w:p>
    <w:p w:rsidR="004F290C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7127C2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Body do žebříčku</w:t>
      </w:r>
      <w:r w:rsidR="004F290C" w:rsidRPr="007127C2">
        <w:rPr>
          <w:color w:val="auto"/>
        </w:rPr>
        <w:t>:</w:t>
      </w:r>
    </w:p>
    <w:p w:rsidR="00CB3E13" w:rsidRPr="007127C2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7127C2">
        <w:rPr>
          <w:color w:val="auto"/>
        </w:rPr>
        <w:t>třída “M”: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1. místo – </w:t>
      </w:r>
      <w:r w:rsidRPr="007127C2">
        <w:rPr>
          <w:color w:val="auto"/>
        </w:rPr>
        <w:tab/>
        <w:t>500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2. místo –   </w:t>
      </w:r>
      <w:r w:rsidRPr="007127C2">
        <w:rPr>
          <w:color w:val="auto"/>
        </w:rPr>
        <w:tab/>
        <w:t>450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3. místo –   </w:t>
      </w:r>
      <w:r w:rsidRPr="007127C2">
        <w:rPr>
          <w:color w:val="auto"/>
        </w:rPr>
        <w:tab/>
        <w:t>400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4. místo –   </w:t>
      </w:r>
      <w:r w:rsidRPr="007127C2">
        <w:rPr>
          <w:color w:val="auto"/>
        </w:rPr>
        <w:tab/>
        <w:t>350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5. místo –   </w:t>
      </w:r>
      <w:r w:rsidRPr="007127C2">
        <w:rPr>
          <w:color w:val="auto"/>
        </w:rPr>
        <w:tab/>
        <w:t>300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6. místo –   </w:t>
      </w:r>
      <w:r w:rsidRPr="007127C2">
        <w:rPr>
          <w:color w:val="auto"/>
        </w:rPr>
        <w:tab/>
        <w:t>250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7. místo –   </w:t>
      </w:r>
      <w:r w:rsidRPr="007127C2">
        <w:rPr>
          <w:color w:val="auto"/>
        </w:rPr>
        <w:tab/>
        <w:t>200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lastRenderedPageBreak/>
        <w:t xml:space="preserve">8. místo –  </w:t>
      </w:r>
      <w:r w:rsidRPr="007127C2">
        <w:rPr>
          <w:color w:val="auto"/>
        </w:rPr>
        <w:tab/>
        <w:t>195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9. místo –</w:t>
      </w:r>
      <w:r w:rsidRPr="007127C2">
        <w:rPr>
          <w:color w:val="auto"/>
        </w:rPr>
        <w:tab/>
      </w:r>
      <w:r w:rsidRPr="007127C2">
        <w:rPr>
          <w:color w:val="auto"/>
        </w:rPr>
        <w:tab/>
        <w:t>190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10. místo –</w:t>
      </w:r>
      <w:r w:rsidRPr="007127C2">
        <w:rPr>
          <w:color w:val="auto"/>
        </w:rPr>
        <w:tab/>
        <w:t>185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11. místo – </w:t>
      </w:r>
      <w:r w:rsidRPr="007127C2">
        <w:rPr>
          <w:color w:val="auto"/>
        </w:rPr>
        <w:tab/>
        <w:t>180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12. místo –</w:t>
      </w:r>
      <w:r w:rsidRPr="007127C2">
        <w:rPr>
          <w:color w:val="auto"/>
        </w:rPr>
        <w:tab/>
        <w:t>175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13. místo – </w:t>
      </w:r>
      <w:r w:rsidRPr="007127C2">
        <w:rPr>
          <w:color w:val="auto"/>
        </w:rPr>
        <w:tab/>
        <w:t>170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a další místa vždy o jeden bod méně</w:t>
      </w:r>
    </w:p>
    <w:p w:rsidR="004F290C" w:rsidRPr="007127C2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Bodové hodnocení soutěžních jednotek je na začátku soutěžní sezóny vynulováno.</w:t>
      </w:r>
    </w:p>
    <w:p w:rsidR="004F290C" w:rsidRPr="007127C2" w:rsidRDefault="004F290C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ve složení</w:t>
      </w:r>
      <w:r w:rsidR="003868CF" w:rsidRPr="007127C2">
        <w:rPr>
          <w:color w:val="auto"/>
        </w:rPr>
        <w:t xml:space="preserve"> v průběhu soutěžního roku</w:t>
      </w:r>
      <w:r w:rsidRPr="007127C2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 xml:space="preserve">Zvláštní ujednání - Pohárové soutěže: Není-li v propozicích či v těchto </w:t>
      </w:r>
      <w:proofErr w:type="spellStart"/>
      <w:r w:rsidRPr="007127C2">
        <w:rPr>
          <w:color w:val="auto"/>
        </w:rPr>
        <w:t>SaTP</w:t>
      </w:r>
      <w:proofErr w:type="spellEnd"/>
      <w:r w:rsidRPr="007127C2">
        <w:rPr>
          <w:color w:val="auto"/>
        </w:rPr>
        <w:t xml:space="preserve"> stanoveno jinak, řídí se Pohárové soutěže dle principů soutěže ligy</w:t>
      </w:r>
      <w:r w:rsidR="002A452B" w:rsidRPr="007127C2">
        <w:rPr>
          <w:color w:val="auto"/>
        </w:rPr>
        <w:t xml:space="preserve">. </w:t>
      </w:r>
    </w:p>
    <w:p w:rsidR="004F290C" w:rsidRPr="007127C2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Ocenění soutěžících: Předávání cen je vždy veřejné a musí být vyhlášeno moderátorem.</w:t>
      </w:r>
    </w:p>
    <w:p w:rsidR="004F290C" w:rsidRPr="007127C2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Žebříčková </w:t>
      </w:r>
      <w:r w:rsidR="00C92639" w:rsidRPr="007127C2">
        <w:rPr>
          <w:color w:val="auto"/>
        </w:rPr>
        <w:t xml:space="preserve">a Pohárová </w:t>
      </w:r>
      <w:r w:rsidRPr="007127C2">
        <w:rPr>
          <w:color w:val="auto"/>
        </w:rPr>
        <w:t xml:space="preserve">soutěž: </w:t>
      </w:r>
      <w:r w:rsidR="00C10F01" w:rsidRPr="007127C2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7127C2">
        <w:rPr>
          <w:bCs w:val="0"/>
          <w:color w:val="auto"/>
        </w:rPr>
        <w:t xml:space="preserve"> </w:t>
      </w:r>
    </w:p>
    <w:p w:rsidR="004F290C" w:rsidRPr="007127C2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Získané tituly:</w:t>
      </w:r>
    </w:p>
    <w:p w:rsidR="004F290C" w:rsidRPr="007127C2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Celkovým v</w:t>
      </w:r>
      <w:r w:rsidR="004F290C" w:rsidRPr="007127C2">
        <w:rPr>
          <w:color w:val="auto"/>
        </w:rPr>
        <w:t xml:space="preserve">ítězem Czech Dance </w:t>
      </w:r>
      <w:proofErr w:type="spellStart"/>
      <w:r w:rsidR="004F290C" w:rsidRPr="007127C2">
        <w:rPr>
          <w:color w:val="auto"/>
        </w:rPr>
        <w:t>Masters</w:t>
      </w:r>
      <w:proofErr w:type="spellEnd"/>
      <w:r w:rsidR="004F290C" w:rsidRPr="007127C2">
        <w:rPr>
          <w:color w:val="auto"/>
        </w:rPr>
        <w:t xml:space="preserve"> </w:t>
      </w:r>
      <w:r w:rsidR="00EA120C" w:rsidRPr="007127C2">
        <w:rPr>
          <w:color w:val="auto"/>
        </w:rPr>
        <w:t xml:space="preserve">své kategorie </w:t>
      </w:r>
      <w:r w:rsidR="004F290C" w:rsidRPr="007127C2">
        <w:rPr>
          <w:color w:val="auto"/>
        </w:rPr>
        <w:t xml:space="preserve">se stává </w:t>
      </w:r>
      <w:r w:rsidRPr="007127C2">
        <w:rPr>
          <w:color w:val="auto"/>
        </w:rPr>
        <w:t>nej</w:t>
      </w:r>
      <w:r w:rsidR="0034450D" w:rsidRPr="007127C2">
        <w:rPr>
          <w:color w:val="auto"/>
        </w:rPr>
        <w:t xml:space="preserve">výše umístěná SJ </w:t>
      </w:r>
      <w:r w:rsidRPr="007127C2">
        <w:rPr>
          <w:color w:val="auto"/>
        </w:rPr>
        <w:t>dané kategorie</w:t>
      </w:r>
      <w:r w:rsidR="00EA120C" w:rsidRPr="007127C2">
        <w:rPr>
          <w:color w:val="auto"/>
        </w:rPr>
        <w:t>, tedy</w:t>
      </w:r>
      <w:r w:rsidR="004F290C" w:rsidRPr="007127C2">
        <w:rPr>
          <w:color w:val="auto"/>
        </w:rPr>
        <w:t xml:space="preserve"> </w:t>
      </w:r>
      <w:r w:rsidR="00EA120C" w:rsidRPr="007127C2">
        <w:rPr>
          <w:color w:val="auto"/>
        </w:rPr>
        <w:t>SJ, kter</w:t>
      </w:r>
      <w:r w:rsidRPr="007127C2">
        <w:rPr>
          <w:color w:val="auto"/>
        </w:rPr>
        <w:t>á</w:t>
      </w:r>
      <w:r w:rsidR="00EA120C" w:rsidRPr="007127C2">
        <w:rPr>
          <w:color w:val="auto"/>
        </w:rPr>
        <w:t xml:space="preserve"> </w:t>
      </w:r>
      <w:r w:rsidRPr="007127C2">
        <w:rPr>
          <w:color w:val="auto"/>
        </w:rPr>
        <w:t xml:space="preserve">v ní </w:t>
      </w:r>
      <w:r w:rsidR="00EA120C" w:rsidRPr="007127C2">
        <w:rPr>
          <w:color w:val="auto"/>
        </w:rPr>
        <w:t>získal</w:t>
      </w:r>
      <w:r w:rsidRPr="007127C2">
        <w:rPr>
          <w:color w:val="auto"/>
        </w:rPr>
        <w:t>a</w:t>
      </w:r>
      <w:r w:rsidR="00EA120C" w:rsidRPr="007127C2">
        <w:rPr>
          <w:color w:val="auto"/>
        </w:rPr>
        <w:t xml:space="preserve"> celkově nejvíce bodů</w:t>
      </w:r>
      <w:r w:rsidRPr="007127C2">
        <w:rPr>
          <w:color w:val="auto"/>
        </w:rPr>
        <w:t xml:space="preserve"> v</w:t>
      </w:r>
      <w:r w:rsidR="00EA120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žebříčku </w:t>
      </w:r>
      <w:r w:rsidR="00EC26E8" w:rsidRPr="007127C2">
        <w:rPr>
          <w:color w:val="auto"/>
        </w:rPr>
        <w:t>ligy</w:t>
      </w:r>
      <w:r w:rsidR="00FF3C95" w:rsidRPr="007127C2">
        <w:rPr>
          <w:color w:val="auto"/>
        </w:rPr>
        <w:t>.</w:t>
      </w:r>
    </w:p>
    <w:p w:rsidR="00C35FA1" w:rsidRPr="007127C2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7127C2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7127C2">
        <w:rPr>
          <w:color w:val="auto"/>
        </w:rPr>
        <w:lastRenderedPageBreak/>
        <w:t>Definice věkových kategorií pro soutěžní disciplíny uvedené v §</w:t>
      </w:r>
      <w:r w:rsidR="000D6887" w:rsidRPr="007127C2">
        <w:rPr>
          <w:color w:val="auto"/>
        </w:rPr>
        <w:t>8</w:t>
      </w:r>
      <w:r w:rsidRPr="007127C2">
        <w:rPr>
          <w:color w:val="auto"/>
        </w:rPr>
        <w:t>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Tanečníci v duu, kteří nespadají do stejné věkové kategorie, mohou mít rozdíl věku max. o 2 roky.</w:t>
      </w:r>
    </w:p>
    <w:p w:rsidR="002061CC" w:rsidRPr="007127C2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7127C2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8E" w:rsidRDefault="00CD798E">
      <w:pPr>
        <w:spacing w:after="0" w:line="240" w:lineRule="auto"/>
      </w:pPr>
      <w:r>
        <w:separator/>
      </w:r>
    </w:p>
  </w:endnote>
  <w:endnote w:type="continuationSeparator" w:id="0">
    <w:p w:rsidR="00CD798E" w:rsidRDefault="00CD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86CB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86CB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8E" w:rsidRDefault="00CD798E">
      <w:pPr>
        <w:spacing w:after="0" w:line="240" w:lineRule="auto"/>
      </w:pPr>
      <w:r>
        <w:separator/>
      </w:r>
    </w:p>
  </w:footnote>
  <w:footnote w:type="continuationSeparator" w:id="0">
    <w:p w:rsidR="00CD798E" w:rsidRDefault="00CD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CD79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CD798E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CD79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036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8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7C9661DB"/>
    <w:multiLevelType w:val="multilevel"/>
    <w:tmpl w:val="CD38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3"/>
  </w:num>
  <w:num w:numId="7">
    <w:abstractNumId w:val="19"/>
  </w:num>
  <w:num w:numId="8">
    <w:abstractNumId w:val="47"/>
  </w:num>
  <w:num w:numId="9">
    <w:abstractNumId w:val="33"/>
  </w:num>
  <w:num w:numId="10">
    <w:abstractNumId w:val="30"/>
  </w:num>
  <w:num w:numId="11">
    <w:abstractNumId w:val="44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1"/>
  </w:num>
  <w:num w:numId="17">
    <w:abstractNumId w:val="34"/>
  </w:num>
  <w:num w:numId="18">
    <w:abstractNumId w:val="45"/>
  </w:num>
  <w:num w:numId="19">
    <w:abstractNumId w:val="17"/>
  </w:num>
  <w:num w:numId="20">
    <w:abstractNumId w:val="48"/>
  </w:num>
  <w:num w:numId="21">
    <w:abstractNumId w:val="16"/>
  </w:num>
  <w:num w:numId="22">
    <w:abstractNumId w:val="46"/>
  </w:num>
  <w:num w:numId="23">
    <w:abstractNumId w:val="39"/>
  </w:num>
  <w:num w:numId="24">
    <w:abstractNumId w:val="18"/>
  </w:num>
  <w:num w:numId="25">
    <w:abstractNumId w:val="25"/>
  </w:num>
  <w:num w:numId="26">
    <w:abstractNumId w:val="42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9"/>
  </w:num>
  <w:num w:numId="35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3C35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0AC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1A43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1CA8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3BD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20A5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6B2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4171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27C2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CBA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2C69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357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39FC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2219"/>
    <w:rsid w:val="00AC42AF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D798E"/>
    <w:rsid w:val="00CE3109"/>
    <w:rsid w:val="00CE4C25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A4E2A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27E74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9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C7A0-58CB-4B88-8C55-3E9A5AAE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2334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14</cp:revision>
  <cp:lastPrinted>2013-09-16T19:31:00Z</cp:lastPrinted>
  <dcterms:created xsi:type="dcterms:W3CDTF">2021-08-05T06:17:00Z</dcterms:created>
  <dcterms:modified xsi:type="dcterms:W3CDTF">2021-08-30T12:36:00Z</dcterms:modified>
</cp:coreProperties>
</file>