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08" w:rsidRDefault="007D20A8">
      <w:r>
        <w:rPr>
          <w:rFonts w:ascii="Segoe UI" w:hAnsi="Segoe UI" w:cs="Segoe UI"/>
          <w:color w:val="242424"/>
          <w:shd w:val="clear" w:color="auto" w:fill="FFFFFF"/>
        </w:rPr>
        <w:t>Žádám o vložení bodů do komise HH podzim a na nejbližší jednání prezidia: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1) doplnění nových vhodných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portoců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HH podzim do panelu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2) spravedlivé rozdělení přetočení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disco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/hip hop mezi ostatní organizátory, tzn., že by toto měl každý rok jiný organizátor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Odůvodnění: první soutěž je již dostatečně zatížena:</w:t>
      </w:r>
      <w:r>
        <w:rPr>
          <w:rFonts w:ascii="Segoe UI" w:hAnsi="Segoe UI" w:cs="Segoe UI"/>
          <w:color w:val="242424"/>
        </w:rPr>
        <w:br/>
      </w:r>
      <w:bookmarkStart w:id="0" w:name="_GoBack"/>
      <w:bookmarkEnd w:id="0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1) testováním všech novinek a přání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2) kolizemi s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mezinárodkama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3) kolizemi s volbami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4) kolizemi se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streetovýní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eventy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v Praze a tím pádem odpoledne i nedostatkem vhodných porotců HH podzim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5) velmi brzkým začátkem sezóny pro kluby i svaz.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Všechny výše uvedené body ztěžují organizaci soutěže v porovnání s ostatními organizátory.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Navíc mají negativní vliv na reputaci organizátora, počty tanečníků a diváků.</w:t>
      </w:r>
    </w:p>
    <w:sectPr w:rsidR="00D0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A8"/>
    <w:rsid w:val="007D20A8"/>
    <w:rsid w:val="00D0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F258E-ED94-48B1-AF1B-4D22CB2A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2025-02-17T10:16:00Z</dcterms:created>
  <dcterms:modified xsi:type="dcterms:W3CDTF">2025-02-17T10:19:00Z</dcterms:modified>
</cp:coreProperties>
</file>