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rsidR="00AC42AF" w:rsidRDefault="00AC42AF" w:rsidP="00572E0A">
      <w:pPr>
        <w:rPr>
          <w:rFonts w:cs="Arial"/>
          <w:b/>
          <w:sz w:val="40"/>
          <w:szCs w:val="40"/>
        </w:rPr>
      </w:pPr>
    </w:p>
    <w:p w:rsidR="00AC42AF" w:rsidRDefault="00AC42AF" w:rsidP="00572E0A">
      <w:pPr>
        <w:rPr>
          <w:rFonts w:cs="Arial"/>
          <w:b/>
          <w:sz w:val="40"/>
          <w:szCs w:val="40"/>
        </w:rPr>
      </w:pPr>
    </w:p>
    <w:p w:rsidR="00AC42AF" w:rsidRDefault="00AC42AF" w:rsidP="00572E0A">
      <w:pPr>
        <w:rPr>
          <w:rFonts w:cs="Arial"/>
          <w:b/>
          <w:sz w:val="40"/>
          <w:szCs w:val="40"/>
        </w:rPr>
      </w:pPr>
    </w:p>
    <w:p w:rsidR="00566D37" w:rsidRDefault="00566D37" w:rsidP="00572E0A">
      <w:pPr>
        <w:rPr>
          <w:rFonts w:cs="Arial"/>
          <w:b/>
          <w:sz w:val="40"/>
          <w:szCs w:val="40"/>
        </w:rPr>
      </w:pPr>
    </w:p>
    <w:p w:rsidR="00A820F0" w:rsidRPr="008A7F17" w:rsidRDefault="00A820F0" w:rsidP="00572E0A">
      <w:pPr>
        <w:rPr>
          <w:rFonts w:cs="Arial"/>
          <w:b/>
          <w:sz w:val="40"/>
          <w:szCs w:val="40"/>
        </w:rPr>
      </w:pPr>
    </w:p>
    <w:p w:rsidR="00A820F0" w:rsidRPr="008A7F17" w:rsidRDefault="00A820F0" w:rsidP="00572E0A">
      <w:pPr>
        <w:rPr>
          <w:rFonts w:cs="Arial"/>
          <w:b/>
          <w:sz w:val="40"/>
          <w:szCs w:val="40"/>
        </w:rPr>
      </w:pPr>
    </w:p>
    <w:p w:rsidR="00EF3CDF" w:rsidRPr="00CE2C94" w:rsidRDefault="00EF3CDF" w:rsidP="003D3149">
      <w:pPr>
        <w:spacing w:after="0"/>
        <w:jc w:val="center"/>
        <w:rPr>
          <w:rFonts w:cs="Arial"/>
          <w:b/>
          <w:sz w:val="48"/>
          <w:szCs w:val="48"/>
        </w:rPr>
      </w:pPr>
      <w:bookmarkStart w:id="0" w:name="_GoBack"/>
      <w:bookmarkEnd w:id="0"/>
      <w:r w:rsidRPr="008A7F17">
        <w:rPr>
          <w:rFonts w:cs="Arial"/>
          <w:b/>
          <w:sz w:val="48"/>
          <w:szCs w:val="48"/>
        </w:rPr>
        <w:t xml:space="preserve">SOUTĚŽNÍ </w:t>
      </w:r>
      <w:r w:rsidR="003D3149">
        <w:rPr>
          <w:rFonts w:cs="Arial"/>
          <w:b/>
          <w:sz w:val="48"/>
          <w:szCs w:val="48"/>
        </w:rPr>
        <w:t>A TECHNICKÁ PRAVIDLA</w:t>
      </w:r>
    </w:p>
    <w:p w:rsidR="00EF3CDF" w:rsidRPr="00CE2C94" w:rsidRDefault="00EF3CDF" w:rsidP="00EF3CDF">
      <w:pPr>
        <w:jc w:val="center"/>
        <w:rPr>
          <w:rFonts w:cs="Arial"/>
          <w:b/>
          <w:sz w:val="48"/>
          <w:szCs w:val="48"/>
        </w:rPr>
      </w:pPr>
      <w:r w:rsidRPr="00CE2C94">
        <w:rPr>
          <w:rFonts w:cs="Arial"/>
          <w:b/>
          <w:sz w:val="48"/>
          <w:szCs w:val="48"/>
        </w:rPr>
        <w:t>(</w:t>
      </w:r>
      <w:proofErr w:type="spellStart"/>
      <w:r w:rsidRPr="00CE2C94">
        <w:rPr>
          <w:rFonts w:cs="Arial"/>
          <w:b/>
          <w:sz w:val="48"/>
          <w:szCs w:val="48"/>
        </w:rPr>
        <w:t>SaTP</w:t>
      </w:r>
      <w:proofErr w:type="spellEnd"/>
      <w:r w:rsidRPr="00CE2C94">
        <w:rPr>
          <w:rFonts w:cs="Arial"/>
          <w:b/>
          <w:sz w:val="48"/>
          <w:szCs w:val="48"/>
        </w:rPr>
        <w:t>)</w:t>
      </w:r>
      <w:r w:rsidRPr="00CE2C94">
        <w:rPr>
          <w:rFonts w:cs="Arial"/>
          <w:b/>
          <w:sz w:val="48"/>
          <w:szCs w:val="48"/>
        </w:rPr>
        <w:br/>
        <w:t>soutěžních disciplín</w:t>
      </w:r>
    </w:p>
    <w:p w:rsidR="00EF3CDF" w:rsidRPr="00CE2C94" w:rsidRDefault="00EF3CDF" w:rsidP="00EF3CDF">
      <w:pPr>
        <w:jc w:val="center"/>
        <w:rPr>
          <w:rFonts w:cs="Arial"/>
          <w:b/>
          <w:sz w:val="48"/>
          <w:szCs w:val="48"/>
        </w:rPr>
      </w:pPr>
      <w:r w:rsidRPr="00CE2C94">
        <w:rPr>
          <w:rFonts w:cs="Arial"/>
          <w:b/>
          <w:sz w:val="48"/>
          <w:szCs w:val="48"/>
        </w:rPr>
        <w:t>DISCO DANCE – sólo, duo, malá skupina</w:t>
      </w:r>
    </w:p>
    <w:p w:rsidR="00EF3CDF" w:rsidRPr="00CE2C94" w:rsidRDefault="00EF3CDF" w:rsidP="00EF3CDF">
      <w:pPr>
        <w:jc w:val="center"/>
        <w:rPr>
          <w:rFonts w:cs="Arial"/>
          <w:b/>
          <w:i/>
          <w:sz w:val="24"/>
          <w:szCs w:val="24"/>
        </w:rPr>
      </w:pPr>
      <w:r w:rsidRPr="00CE2C94">
        <w:rPr>
          <w:rFonts w:cs="Arial"/>
          <w:b/>
          <w:i/>
          <w:sz w:val="24"/>
          <w:szCs w:val="24"/>
        </w:rPr>
        <w:t>(pro soutěžní disciplíny uvedené v §8. tohoto dokumentu)</w:t>
      </w:r>
    </w:p>
    <w:p w:rsidR="00FB2AE5" w:rsidRPr="00CE2C94" w:rsidRDefault="00FB2AE5">
      <w:pPr>
        <w:pStyle w:val="Prosttext1"/>
        <w:jc w:val="center"/>
        <w:rPr>
          <w:rFonts w:ascii="Arial" w:eastAsia="MS Mincho" w:hAnsi="Arial" w:cs="Arial"/>
          <w:b/>
        </w:rPr>
      </w:pPr>
    </w:p>
    <w:p w:rsidR="00FB2AE5" w:rsidRPr="00173381" w:rsidRDefault="00FB2AE5">
      <w:pPr>
        <w:pStyle w:val="Prosttext1"/>
        <w:jc w:val="center"/>
        <w:rPr>
          <w:rFonts w:ascii="Arial" w:eastAsia="MS Mincho" w:hAnsi="Arial" w:cs="Arial"/>
          <w:b/>
          <w:color w:val="000000"/>
        </w:rPr>
      </w:pPr>
    </w:p>
    <w:p w:rsidR="00AC42AF" w:rsidRPr="00173381" w:rsidRDefault="00AC42AF">
      <w:pPr>
        <w:pStyle w:val="Prosttext1"/>
        <w:jc w:val="center"/>
        <w:rPr>
          <w:rFonts w:ascii="Arial" w:eastAsia="MS Mincho" w:hAnsi="Arial" w:cs="Arial"/>
          <w:b/>
          <w:color w:val="000000"/>
        </w:rPr>
      </w:pPr>
    </w:p>
    <w:p w:rsidR="00AC42AF" w:rsidRPr="00173381" w:rsidRDefault="00AC42AF" w:rsidP="00AC42AF">
      <w:pPr>
        <w:pStyle w:val="Prosttext1"/>
        <w:rPr>
          <w:rFonts w:ascii="Arial" w:eastAsia="MS Mincho" w:hAnsi="Arial" w:cs="Arial"/>
          <w:b/>
          <w:color w:val="000000"/>
        </w:rPr>
      </w:pPr>
    </w:p>
    <w:p w:rsidR="00AC42AF" w:rsidRDefault="00AC42AF">
      <w:pPr>
        <w:pStyle w:val="Prosttext1"/>
        <w:jc w:val="center"/>
        <w:rPr>
          <w:rFonts w:ascii="Arial" w:eastAsia="MS Mincho" w:hAnsi="Arial" w:cs="Arial"/>
          <w:b/>
          <w:color w:val="000000"/>
        </w:rPr>
      </w:pPr>
    </w:p>
    <w:p w:rsidR="00BB66A2" w:rsidRDefault="00BB66A2">
      <w:pPr>
        <w:pStyle w:val="Prosttext1"/>
        <w:jc w:val="center"/>
        <w:rPr>
          <w:rFonts w:ascii="Arial" w:eastAsia="MS Mincho" w:hAnsi="Arial" w:cs="Arial"/>
          <w:b/>
          <w:color w:val="000000"/>
        </w:rPr>
      </w:pPr>
    </w:p>
    <w:p w:rsidR="00BB66A2" w:rsidRDefault="00BB66A2">
      <w:pPr>
        <w:pStyle w:val="Prosttext1"/>
        <w:jc w:val="center"/>
        <w:rPr>
          <w:rFonts w:ascii="Arial" w:eastAsia="MS Mincho" w:hAnsi="Arial" w:cs="Arial"/>
          <w:b/>
          <w:color w:val="000000"/>
        </w:rPr>
      </w:pPr>
    </w:p>
    <w:p w:rsidR="00BB66A2" w:rsidRDefault="00BB66A2">
      <w:pPr>
        <w:pStyle w:val="Prosttext1"/>
        <w:jc w:val="center"/>
        <w:rPr>
          <w:rFonts w:ascii="Arial" w:eastAsia="MS Mincho" w:hAnsi="Arial" w:cs="Arial"/>
          <w:b/>
          <w:color w:val="000000"/>
        </w:rPr>
      </w:pPr>
    </w:p>
    <w:p w:rsidR="00BB66A2" w:rsidRDefault="00BB66A2">
      <w:pPr>
        <w:pStyle w:val="Prosttext1"/>
        <w:jc w:val="center"/>
        <w:rPr>
          <w:rFonts w:ascii="Arial" w:eastAsia="MS Mincho" w:hAnsi="Arial" w:cs="Arial"/>
          <w:b/>
          <w:color w:val="000000"/>
        </w:rPr>
      </w:pPr>
    </w:p>
    <w:p w:rsidR="00BB66A2" w:rsidRDefault="00BB66A2">
      <w:pPr>
        <w:pStyle w:val="Prosttext1"/>
        <w:jc w:val="center"/>
        <w:rPr>
          <w:rFonts w:ascii="Arial" w:eastAsia="MS Mincho" w:hAnsi="Arial" w:cs="Arial"/>
          <w:b/>
          <w:color w:val="000000"/>
        </w:rPr>
      </w:pPr>
    </w:p>
    <w:p w:rsidR="00BB66A2" w:rsidRDefault="00BB66A2">
      <w:pPr>
        <w:pStyle w:val="Prosttext1"/>
        <w:jc w:val="center"/>
        <w:rPr>
          <w:rFonts w:ascii="Arial" w:eastAsia="MS Mincho" w:hAnsi="Arial" w:cs="Arial"/>
          <w:b/>
          <w:color w:val="000000"/>
        </w:rPr>
      </w:pPr>
    </w:p>
    <w:p w:rsidR="00BB66A2" w:rsidRDefault="00BB66A2">
      <w:pPr>
        <w:pStyle w:val="Prosttext1"/>
        <w:jc w:val="center"/>
        <w:rPr>
          <w:rFonts w:ascii="Arial" w:eastAsia="MS Mincho" w:hAnsi="Arial" w:cs="Arial"/>
          <w:b/>
          <w:color w:val="000000"/>
        </w:rPr>
      </w:pPr>
    </w:p>
    <w:p w:rsidR="00BB66A2" w:rsidRDefault="00BB66A2">
      <w:pPr>
        <w:pStyle w:val="Prosttext1"/>
        <w:jc w:val="center"/>
        <w:rPr>
          <w:rFonts w:ascii="Arial" w:eastAsia="MS Mincho" w:hAnsi="Arial" w:cs="Arial"/>
          <w:b/>
          <w:color w:val="000000"/>
        </w:rPr>
      </w:pPr>
    </w:p>
    <w:p w:rsidR="00BB66A2" w:rsidRDefault="00BB66A2">
      <w:pPr>
        <w:pStyle w:val="Prosttext1"/>
        <w:jc w:val="center"/>
        <w:rPr>
          <w:rFonts w:ascii="Arial" w:eastAsia="MS Mincho" w:hAnsi="Arial" w:cs="Arial"/>
          <w:b/>
          <w:color w:val="000000"/>
        </w:rPr>
      </w:pPr>
    </w:p>
    <w:p w:rsidR="00BB66A2" w:rsidRDefault="00BB66A2">
      <w:pPr>
        <w:pStyle w:val="Prosttext1"/>
        <w:jc w:val="center"/>
        <w:rPr>
          <w:rFonts w:ascii="Arial" w:eastAsia="MS Mincho" w:hAnsi="Arial" w:cs="Arial"/>
          <w:b/>
          <w:color w:val="000000"/>
        </w:rPr>
      </w:pPr>
    </w:p>
    <w:p w:rsidR="00BB66A2" w:rsidRDefault="00BB66A2">
      <w:pPr>
        <w:pStyle w:val="Prosttext1"/>
        <w:jc w:val="center"/>
        <w:rPr>
          <w:rFonts w:ascii="Arial" w:eastAsia="MS Mincho" w:hAnsi="Arial" w:cs="Arial"/>
          <w:b/>
          <w:color w:val="000000"/>
        </w:rPr>
      </w:pPr>
    </w:p>
    <w:p w:rsidR="00BB66A2" w:rsidRDefault="00BB66A2">
      <w:pPr>
        <w:pStyle w:val="Prosttext1"/>
        <w:jc w:val="center"/>
        <w:rPr>
          <w:rFonts w:ascii="Arial" w:eastAsia="MS Mincho" w:hAnsi="Arial" w:cs="Arial"/>
          <w:b/>
          <w:color w:val="000000"/>
        </w:rPr>
      </w:pPr>
    </w:p>
    <w:p w:rsidR="00BB66A2" w:rsidRDefault="00BB66A2">
      <w:pPr>
        <w:pStyle w:val="Prosttext1"/>
        <w:jc w:val="center"/>
        <w:rPr>
          <w:rFonts w:ascii="Arial" w:eastAsia="MS Mincho" w:hAnsi="Arial" w:cs="Arial"/>
          <w:b/>
          <w:color w:val="000000"/>
        </w:rPr>
      </w:pPr>
    </w:p>
    <w:p w:rsidR="00BB66A2" w:rsidRDefault="00BB66A2">
      <w:pPr>
        <w:pStyle w:val="Prosttext1"/>
        <w:jc w:val="center"/>
        <w:rPr>
          <w:rFonts w:ascii="Arial" w:eastAsia="MS Mincho" w:hAnsi="Arial" w:cs="Arial"/>
          <w:b/>
          <w:color w:val="000000"/>
        </w:rPr>
      </w:pPr>
    </w:p>
    <w:p w:rsidR="00BB66A2" w:rsidRDefault="00BB66A2">
      <w:pPr>
        <w:pStyle w:val="Prosttext1"/>
        <w:jc w:val="center"/>
        <w:rPr>
          <w:rFonts w:ascii="Arial" w:eastAsia="MS Mincho" w:hAnsi="Arial" w:cs="Arial"/>
          <w:b/>
          <w:color w:val="000000"/>
        </w:rPr>
      </w:pPr>
    </w:p>
    <w:p w:rsidR="00BB66A2" w:rsidRDefault="00BB66A2">
      <w:pPr>
        <w:pStyle w:val="Prosttext1"/>
        <w:jc w:val="center"/>
        <w:rPr>
          <w:rFonts w:ascii="Arial" w:eastAsia="MS Mincho" w:hAnsi="Arial" w:cs="Arial"/>
          <w:b/>
          <w:color w:val="000000"/>
        </w:rPr>
      </w:pPr>
    </w:p>
    <w:p w:rsidR="00BB66A2" w:rsidRDefault="00BB66A2">
      <w:pPr>
        <w:pStyle w:val="Prosttext1"/>
        <w:jc w:val="center"/>
        <w:rPr>
          <w:rFonts w:ascii="Arial" w:eastAsia="MS Mincho" w:hAnsi="Arial" w:cs="Arial"/>
          <w:b/>
          <w:color w:val="000000"/>
        </w:rPr>
      </w:pPr>
    </w:p>
    <w:p w:rsidR="00BB66A2" w:rsidRDefault="00BB66A2">
      <w:pPr>
        <w:pStyle w:val="Prosttext1"/>
        <w:jc w:val="center"/>
        <w:rPr>
          <w:rFonts w:ascii="Arial" w:eastAsia="MS Mincho" w:hAnsi="Arial" w:cs="Arial"/>
          <w:b/>
          <w:color w:val="000000"/>
        </w:rPr>
      </w:pPr>
    </w:p>
    <w:p w:rsidR="00BB66A2" w:rsidRDefault="00BB66A2">
      <w:pPr>
        <w:pStyle w:val="Prosttext1"/>
        <w:jc w:val="center"/>
        <w:rPr>
          <w:rFonts w:ascii="Arial" w:eastAsia="MS Mincho" w:hAnsi="Arial" w:cs="Arial"/>
          <w:b/>
          <w:color w:val="000000"/>
        </w:rPr>
      </w:pPr>
    </w:p>
    <w:p w:rsidR="00BB66A2" w:rsidRDefault="00BB66A2">
      <w:pPr>
        <w:pStyle w:val="Prosttext1"/>
        <w:jc w:val="center"/>
        <w:rPr>
          <w:rFonts w:ascii="Arial" w:eastAsia="MS Mincho" w:hAnsi="Arial" w:cs="Arial"/>
          <w:b/>
          <w:color w:val="000000"/>
        </w:rPr>
      </w:pPr>
    </w:p>
    <w:p w:rsidR="00BB66A2" w:rsidRDefault="00BB66A2">
      <w:pPr>
        <w:pStyle w:val="Prosttext1"/>
        <w:jc w:val="center"/>
        <w:rPr>
          <w:rFonts w:ascii="Arial" w:eastAsia="MS Mincho" w:hAnsi="Arial" w:cs="Arial"/>
          <w:b/>
          <w:color w:val="000000"/>
        </w:rPr>
      </w:pPr>
    </w:p>
    <w:p w:rsidR="00BB66A2" w:rsidRDefault="00BB66A2">
      <w:pPr>
        <w:pStyle w:val="Prosttext1"/>
        <w:jc w:val="center"/>
        <w:rPr>
          <w:rFonts w:ascii="Arial" w:eastAsia="MS Mincho" w:hAnsi="Arial" w:cs="Arial"/>
          <w:b/>
          <w:color w:val="000000"/>
        </w:rPr>
      </w:pPr>
    </w:p>
    <w:p w:rsidR="00BB66A2" w:rsidRDefault="00BB66A2">
      <w:pPr>
        <w:pStyle w:val="Prosttext1"/>
        <w:jc w:val="center"/>
        <w:rPr>
          <w:rFonts w:ascii="Arial" w:eastAsia="MS Mincho" w:hAnsi="Arial" w:cs="Arial"/>
          <w:b/>
          <w:color w:val="000000"/>
        </w:rPr>
      </w:pPr>
    </w:p>
    <w:p w:rsidR="00BB66A2" w:rsidRDefault="00BB66A2">
      <w:pPr>
        <w:pStyle w:val="Prosttext1"/>
        <w:jc w:val="center"/>
        <w:rPr>
          <w:rFonts w:ascii="Arial" w:eastAsia="MS Mincho" w:hAnsi="Arial" w:cs="Arial"/>
          <w:b/>
          <w:color w:val="000000"/>
        </w:rPr>
      </w:pPr>
    </w:p>
    <w:p w:rsidR="00BB66A2" w:rsidRDefault="00BB66A2">
      <w:pPr>
        <w:pStyle w:val="Prosttext1"/>
        <w:jc w:val="center"/>
        <w:rPr>
          <w:rFonts w:ascii="Arial" w:eastAsia="MS Mincho" w:hAnsi="Arial" w:cs="Arial"/>
          <w:b/>
          <w:color w:val="000000"/>
        </w:rPr>
      </w:pPr>
    </w:p>
    <w:p w:rsidR="00BB66A2" w:rsidRDefault="00BB66A2">
      <w:pPr>
        <w:pStyle w:val="Prosttext1"/>
        <w:jc w:val="center"/>
        <w:rPr>
          <w:rFonts w:ascii="Arial" w:eastAsia="MS Mincho" w:hAnsi="Arial" w:cs="Arial"/>
          <w:b/>
          <w:color w:val="000000"/>
        </w:rPr>
      </w:pPr>
    </w:p>
    <w:p w:rsidR="00BB66A2" w:rsidRDefault="00BB66A2">
      <w:pPr>
        <w:pStyle w:val="Prosttext1"/>
        <w:jc w:val="center"/>
        <w:rPr>
          <w:rFonts w:ascii="Arial" w:eastAsia="MS Mincho" w:hAnsi="Arial" w:cs="Arial"/>
          <w:b/>
          <w:color w:val="000000"/>
        </w:rPr>
      </w:pPr>
    </w:p>
    <w:p w:rsidR="00BB66A2" w:rsidRDefault="00BB66A2">
      <w:pPr>
        <w:pStyle w:val="Prosttext1"/>
        <w:jc w:val="center"/>
        <w:rPr>
          <w:rFonts w:ascii="Arial" w:eastAsia="MS Mincho" w:hAnsi="Arial" w:cs="Arial"/>
          <w:b/>
          <w:color w:val="000000"/>
        </w:rPr>
      </w:pPr>
    </w:p>
    <w:p w:rsidR="00BB66A2" w:rsidRDefault="00BB66A2">
      <w:pPr>
        <w:pStyle w:val="Prosttext1"/>
        <w:jc w:val="center"/>
        <w:rPr>
          <w:rFonts w:ascii="Arial" w:eastAsia="MS Mincho" w:hAnsi="Arial" w:cs="Arial"/>
          <w:b/>
          <w:color w:val="000000"/>
        </w:rPr>
      </w:pPr>
    </w:p>
    <w:p w:rsidR="00BB66A2" w:rsidRDefault="00BB66A2">
      <w:pPr>
        <w:pStyle w:val="Prosttext1"/>
        <w:jc w:val="center"/>
        <w:rPr>
          <w:rFonts w:ascii="Arial" w:eastAsia="MS Mincho" w:hAnsi="Arial" w:cs="Arial"/>
          <w:b/>
          <w:color w:val="000000"/>
        </w:rPr>
      </w:pPr>
    </w:p>
    <w:p w:rsidR="00BB66A2" w:rsidRDefault="00BB66A2">
      <w:pPr>
        <w:pStyle w:val="Prosttext1"/>
        <w:jc w:val="center"/>
        <w:rPr>
          <w:rFonts w:ascii="Arial" w:eastAsia="MS Mincho" w:hAnsi="Arial" w:cs="Arial"/>
          <w:b/>
          <w:color w:val="000000"/>
        </w:rPr>
      </w:pPr>
    </w:p>
    <w:p w:rsidR="00BB66A2" w:rsidRDefault="00BB66A2">
      <w:pPr>
        <w:pStyle w:val="Prosttext1"/>
        <w:jc w:val="center"/>
        <w:rPr>
          <w:rFonts w:ascii="Arial" w:eastAsia="MS Mincho" w:hAnsi="Arial" w:cs="Arial"/>
          <w:b/>
          <w:color w:val="000000"/>
        </w:rPr>
      </w:pPr>
    </w:p>
    <w:p w:rsidR="00BB66A2" w:rsidRDefault="00BB66A2">
      <w:pPr>
        <w:pStyle w:val="Prosttext1"/>
        <w:jc w:val="center"/>
        <w:rPr>
          <w:rFonts w:ascii="Arial" w:eastAsia="MS Mincho" w:hAnsi="Arial" w:cs="Arial"/>
          <w:b/>
          <w:color w:val="000000"/>
        </w:rPr>
      </w:pPr>
    </w:p>
    <w:p w:rsidR="00BB66A2" w:rsidRDefault="00BB66A2">
      <w:pPr>
        <w:pStyle w:val="Prosttext1"/>
        <w:jc w:val="center"/>
        <w:rPr>
          <w:rFonts w:ascii="Arial" w:eastAsia="MS Mincho" w:hAnsi="Arial" w:cs="Arial"/>
          <w:b/>
          <w:color w:val="000000"/>
        </w:rPr>
      </w:pPr>
    </w:p>
    <w:p w:rsidR="00AB627C" w:rsidRDefault="00AB627C">
      <w:pPr>
        <w:pStyle w:val="Prosttext1"/>
        <w:jc w:val="center"/>
        <w:rPr>
          <w:rFonts w:ascii="Arial" w:eastAsia="MS Mincho" w:hAnsi="Arial" w:cs="Arial"/>
          <w:b/>
          <w:color w:val="000000"/>
        </w:rPr>
      </w:pPr>
    </w:p>
    <w:p w:rsidR="003D3149" w:rsidRDefault="003D3149">
      <w:pPr>
        <w:pStyle w:val="Prosttext1"/>
        <w:jc w:val="center"/>
        <w:rPr>
          <w:rFonts w:ascii="Arial" w:eastAsia="MS Mincho" w:hAnsi="Arial" w:cs="Arial"/>
          <w:b/>
          <w:color w:val="000000"/>
        </w:rPr>
      </w:pPr>
    </w:p>
    <w:p w:rsidR="003D3149" w:rsidRDefault="003D3149">
      <w:pPr>
        <w:pStyle w:val="Prosttext1"/>
        <w:jc w:val="center"/>
        <w:rPr>
          <w:rFonts w:ascii="Arial" w:eastAsia="MS Mincho" w:hAnsi="Arial" w:cs="Arial"/>
          <w:b/>
          <w:color w:val="000000"/>
        </w:rPr>
      </w:pPr>
    </w:p>
    <w:p w:rsidR="003D3149" w:rsidRDefault="003D3149">
      <w:pPr>
        <w:pStyle w:val="Prosttext1"/>
        <w:jc w:val="center"/>
        <w:rPr>
          <w:rFonts w:ascii="Arial" w:eastAsia="MS Mincho" w:hAnsi="Arial" w:cs="Arial"/>
          <w:b/>
          <w:color w:val="000000"/>
        </w:rPr>
      </w:pPr>
    </w:p>
    <w:p w:rsidR="00AB627C" w:rsidRDefault="00AB627C">
      <w:pPr>
        <w:pStyle w:val="Prosttext1"/>
        <w:jc w:val="center"/>
        <w:rPr>
          <w:rFonts w:ascii="Arial" w:eastAsia="MS Mincho" w:hAnsi="Arial" w:cs="Arial"/>
          <w:b/>
          <w:color w:val="000000"/>
        </w:rPr>
      </w:pPr>
    </w:p>
    <w:p w:rsidR="00AB627C" w:rsidRDefault="00AB627C">
      <w:pPr>
        <w:pStyle w:val="Prosttext1"/>
        <w:jc w:val="center"/>
        <w:rPr>
          <w:rFonts w:ascii="Arial" w:eastAsia="MS Mincho" w:hAnsi="Arial" w:cs="Arial"/>
          <w:b/>
          <w:color w:val="000000"/>
        </w:rPr>
      </w:pPr>
    </w:p>
    <w:p w:rsidR="00BB66A2" w:rsidRDefault="00BB66A2">
      <w:pPr>
        <w:pStyle w:val="Prosttext1"/>
        <w:jc w:val="center"/>
        <w:rPr>
          <w:rFonts w:ascii="Arial" w:eastAsia="MS Mincho" w:hAnsi="Arial" w:cs="Arial"/>
          <w:b/>
          <w:color w:val="000000"/>
        </w:rPr>
      </w:pPr>
    </w:p>
    <w:p w:rsidR="00172649" w:rsidRPr="004B6EB1" w:rsidRDefault="00172649" w:rsidP="00172649">
      <w:pPr>
        <w:pStyle w:val="Prosttext1"/>
        <w:jc w:val="center"/>
        <w:rPr>
          <w:rFonts w:ascii="Arial" w:eastAsia="MS Mincho" w:hAnsi="Arial" w:cs="Arial"/>
          <w:b/>
        </w:rPr>
      </w:pPr>
      <w:r w:rsidRPr="004B6EB1">
        <w:rPr>
          <w:rFonts w:ascii="Arial" w:eastAsia="MS Mincho" w:hAnsi="Arial" w:cs="Arial"/>
          <w:b/>
        </w:rPr>
        <w:t>Obsah:</w:t>
      </w:r>
    </w:p>
    <w:p w:rsidR="00172649" w:rsidRPr="004B6EB1" w:rsidRDefault="00172649" w:rsidP="00172649">
      <w:pPr>
        <w:pStyle w:val="Prosttext1"/>
        <w:jc w:val="center"/>
        <w:rPr>
          <w:rFonts w:ascii="Arial" w:eastAsia="MS Mincho" w:hAnsi="Arial" w:cs="Arial"/>
          <w:b/>
        </w:rPr>
      </w:pPr>
    </w:p>
    <w:p w:rsidR="00172649" w:rsidRPr="004B6EB1" w:rsidRDefault="00172649" w:rsidP="00172649">
      <w:pPr>
        <w:pStyle w:val="Prosttext1"/>
        <w:rPr>
          <w:rFonts w:ascii="Arial" w:eastAsia="MS Mincho" w:hAnsi="Arial" w:cs="Arial"/>
          <w:b/>
        </w:rPr>
      </w:pPr>
    </w:p>
    <w:p w:rsidR="00172649" w:rsidRPr="00603FC1" w:rsidRDefault="00172649" w:rsidP="00172649">
      <w:pPr>
        <w:pStyle w:val="Obsah1"/>
        <w:tabs>
          <w:tab w:val="left" w:pos="440"/>
        </w:tabs>
        <w:rPr>
          <w:rFonts w:cs="Arial"/>
          <w:noProof/>
        </w:rPr>
      </w:pPr>
      <w:r w:rsidRPr="004B6EB1">
        <w:rPr>
          <w:rFonts w:eastAsia="MS Mincho" w:cs="Arial"/>
          <w:b/>
        </w:rPr>
        <w:fldChar w:fldCharType="begin"/>
      </w:r>
      <w:r w:rsidRPr="004B6EB1">
        <w:rPr>
          <w:rFonts w:eastAsia="MS Mincho" w:cs="Arial"/>
          <w:b/>
        </w:rPr>
        <w:instrText xml:space="preserve"> TOC \o "1-3" \h \z \u </w:instrText>
      </w:r>
      <w:r w:rsidRPr="004B6EB1">
        <w:rPr>
          <w:rFonts w:eastAsia="MS Mincho" w:cs="Arial"/>
          <w:b/>
        </w:rPr>
        <w:fldChar w:fldCharType="separate"/>
      </w:r>
      <w:hyperlink w:anchor="_Toc337488683" w:history="1">
        <w:r w:rsidRPr="00603FC1">
          <w:rPr>
            <w:rStyle w:val="Hypertextovodkaz"/>
            <w:rFonts w:cs="Arial"/>
            <w:noProof/>
            <w:color w:val="auto"/>
          </w:rPr>
          <w:t>1.</w:t>
        </w:r>
        <w:r w:rsidRPr="00603FC1">
          <w:rPr>
            <w:rFonts w:cs="Arial"/>
            <w:noProof/>
          </w:rPr>
          <w:tab/>
        </w:r>
        <w:r w:rsidRPr="00603FC1">
          <w:rPr>
            <w:rStyle w:val="Hypertextovodkaz"/>
            <w:rFonts w:cs="Arial"/>
            <w:noProof/>
            <w:color w:val="auto"/>
          </w:rPr>
          <w:t>Vymezení platnosti a působnosti</w:t>
        </w:r>
        <w:r w:rsidRPr="00603FC1">
          <w:rPr>
            <w:rFonts w:cs="Arial"/>
            <w:noProof/>
            <w:webHidden/>
          </w:rPr>
          <w:tab/>
        </w:r>
        <w:r w:rsidRPr="00603FC1">
          <w:rPr>
            <w:rFonts w:cs="Arial"/>
            <w:noProof/>
            <w:webHidden/>
          </w:rPr>
          <w:fldChar w:fldCharType="begin"/>
        </w:r>
        <w:r w:rsidRPr="00603FC1">
          <w:rPr>
            <w:rFonts w:cs="Arial"/>
            <w:noProof/>
            <w:webHidden/>
          </w:rPr>
          <w:instrText xml:space="preserve"> PAGEREF _Toc337488683 \h </w:instrText>
        </w:r>
        <w:r w:rsidRPr="00603FC1">
          <w:rPr>
            <w:rFonts w:cs="Arial"/>
            <w:noProof/>
            <w:webHidden/>
          </w:rPr>
        </w:r>
        <w:r w:rsidRPr="00603FC1">
          <w:rPr>
            <w:rFonts w:cs="Arial"/>
            <w:noProof/>
            <w:webHidden/>
          </w:rPr>
          <w:fldChar w:fldCharType="separate"/>
        </w:r>
        <w:r w:rsidRPr="00603FC1">
          <w:rPr>
            <w:rFonts w:cs="Arial"/>
            <w:noProof/>
            <w:webHidden/>
          </w:rPr>
          <w:t>3</w:t>
        </w:r>
        <w:r w:rsidRPr="00603FC1">
          <w:rPr>
            <w:rFonts w:cs="Arial"/>
            <w:noProof/>
            <w:webHidden/>
          </w:rPr>
          <w:fldChar w:fldCharType="end"/>
        </w:r>
      </w:hyperlink>
    </w:p>
    <w:p w:rsidR="00172649" w:rsidRPr="00603FC1" w:rsidRDefault="002B4763" w:rsidP="00172649">
      <w:pPr>
        <w:pStyle w:val="Obsah1"/>
        <w:tabs>
          <w:tab w:val="left" w:pos="440"/>
        </w:tabs>
        <w:rPr>
          <w:rFonts w:cs="Arial"/>
          <w:noProof/>
        </w:rPr>
      </w:pPr>
      <w:hyperlink w:anchor="_Toc337488687" w:history="1">
        <w:r w:rsidR="00172649" w:rsidRPr="00603FC1">
          <w:rPr>
            <w:rStyle w:val="Hypertextovodkaz"/>
            <w:rFonts w:cs="Arial"/>
            <w:noProof/>
            <w:color w:val="auto"/>
          </w:rPr>
          <w:t>2.</w:t>
        </w:r>
        <w:r w:rsidR="00172649" w:rsidRPr="00603FC1">
          <w:rPr>
            <w:rFonts w:cs="Arial"/>
            <w:noProof/>
          </w:rPr>
          <w:tab/>
        </w:r>
        <w:r w:rsidR="00172649" w:rsidRPr="00603FC1">
          <w:rPr>
            <w:rStyle w:val="Hypertextovodkaz"/>
            <w:rFonts w:cs="Arial"/>
            <w:noProof/>
            <w:color w:val="auto"/>
          </w:rPr>
          <w:t>Soutěže, vyhlašování, vypisování a účast na soutěžích</w:t>
        </w:r>
        <w:r w:rsidR="00172649" w:rsidRPr="00603FC1">
          <w:rPr>
            <w:rFonts w:cs="Arial"/>
            <w:noProof/>
            <w:webHidden/>
          </w:rPr>
          <w:tab/>
        </w:r>
        <w:r w:rsidR="00603FC1" w:rsidRPr="00603FC1">
          <w:rPr>
            <w:rFonts w:cs="Arial"/>
            <w:noProof/>
            <w:webHidden/>
          </w:rPr>
          <w:t>3</w:t>
        </w:r>
      </w:hyperlink>
    </w:p>
    <w:p w:rsidR="00172649" w:rsidRPr="00603FC1" w:rsidRDefault="002B4763" w:rsidP="00172649">
      <w:pPr>
        <w:pStyle w:val="Obsah1"/>
        <w:tabs>
          <w:tab w:val="left" w:pos="440"/>
        </w:tabs>
        <w:rPr>
          <w:rFonts w:cs="Arial"/>
          <w:noProof/>
        </w:rPr>
      </w:pPr>
      <w:hyperlink w:anchor="_Toc337488718" w:history="1">
        <w:r w:rsidR="00172649" w:rsidRPr="00603FC1">
          <w:rPr>
            <w:rStyle w:val="Hypertextovodkaz"/>
            <w:rFonts w:eastAsia="MS Mincho" w:cs="Arial"/>
            <w:noProof/>
            <w:color w:val="auto"/>
          </w:rPr>
          <w:t>3.</w:t>
        </w:r>
        <w:r w:rsidR="00172649" w:rsidRPr="00603FC1">
          <w:rPr>
            <w:rFonts w:cs="Arial"/>
            <w:noProof/>
          </w:rPr>
          <w:tab/>
        </w:r>
        <w:r w:rsidR="00172649" w:rsidRPr="00603FC1">
          <w:rPr>
            <w:rStyle w:val="Hypertextovodkaz"/>
            <w:rFonts w:eastAsia="MS Mincho" w:cs="Arial"/>
            <w:noProof/>
            <w:color w:val="auto"/>
          </w:rPr>
          <w:t>Vedení soutěže a finanční zabezpečení soutěže</w:t>
        </w:r>
        <w:r w:rsidR="00172649" w:rsidRPr="00603FC1">
          <w:rPr>
            <w:rFonts w:cs="Arial"/>
            <w:noProof/>
            <w:webHidden/>
          </w:rPr>
          <w:tab/>
        </w:r>
        <w:r w:rsidR="00603FC1" w:rsidRPr="00603FC1">
          <w:rPr>
            <w:rFonts w:cs="Arial"/>
            <w:noProof/>
            <w:webHidden/>
          </w:rPr>
          <w:t>3</w:t>
        </w:r>
      </w:hyperlink>
    </w:p>
    <w:p w:rsidR="00172649" w:rsidRPr="00603FC1" w:rsidRDefault="002B4763" w:rsidP="00172649">
      <w:pPr>
        <w:pStyle w:val="Obsah1"/>
        <w:tabs>
          <w:tab w:val="left" w:pos="440"/>
        </w:tabs>
        <w:rPr>
          <w:rFonts w:cs="Arial"/>
          <w:noProof/>
        </w:rPr>
      </w:pPr>
      <w:hyperlink w:anchor="_Toc337488727" w:history="1">
        <w:r w:rsidR="00172649" w:rsidRPr="00603FC1">
          <w:rPr>
            <w:rStyle w:val="Hypertextovodkaz"/>
            <w:rFonts w:eastAsia="MS Mincho" w:cs="Arial"/>
            <w:noProof/>
            <w:color w:val="auto"/>
          </w:rPr>
          <w:t>4.</w:t>
        </w:r>
        <w:r w:rsidR="00172649" w:rsidRPr="00603FC1">
          <w:rPr>
            <w:rFonts w:cs="Arial"/>
            <w:noProof/>
          </w:rPr>
          <w:tab/>
        </w:r>
        <w:r w:rsidR="00172649" w:rsidRPr="00603FC1">
          <w:rPr>
            <w:rStyle w:val="Hypertextovodkaz"/>
            <w:rFonts w:eastAsia="MS Mincho" w:cs="Arial"/>
            <w:noProof/>
            <w:color w:val="auto"/>
          </w:rPr>
          <w:t>Identifikace, přihlašování, prezence, zahájení a ukončení soutěže</w:t>
        </w:r>
        <w:r w:rsidR="00172649" w:rsidRPr="00603FC1">
          <w:rPr>
            <w:rFonts w:cs="Arial"/>
            <w:noProof/>
            <w:webHidden/>
          </w:rPr>
          <w:tab/>
        </w:r>
        <w:r w:rsidR="00603FC1" w:rsidRPr="00603FC1">
          <w:rPr>
            <w:rFonts w:cs="Arial"/>
            <w:noProof/>
            <w:webHidden/>
          </w:rPr>
          <w:t>3</w:t>
        </w:r>
      </w:hyperlink>
    </w:p>
    <w:p w:rsidR="00172649" w:rsidRPr="00603FC1" w:rsidRDefault="002B4763" w:rsidP="00172649">
      <w:pPr>
        <w:pStyle w:val="Obsah1"/>
        <w:tabs>
          <w:tab w:val="left" w:pos="440"/>
        </w:tabs>
        <w:rPr>
          <w:rFonts w:cs="Arial"/>
          <w:noProof/>
        </w:rPr>
      </w:pPr>
      <w:hyperlink w:anchor="_Toc337488736" w:history="1">
        <w:r w:rsidR="00172649" w:rsidRPr="00603FC1">
          <w:rPr>
            <w:rStyle w:val="Hypertextovodkaz"/>
            <w:rFonts w:cs="Arial"/>
            <w:noProof/>
            <w:color w:val="auto"/>
          </w:rPr>
          <w:t>5.</w:t>
        </w:r>
        <w:r w:rsidR="00172649" w:rsidRPr="00603FC1">
          <w:rPr>
            <w:rFonts w:cs="Arial"/>
            <w:noProof/>
          </w:rPr>
          <w:tab/>
        </w:r>
        <w:r w:rsidR="00172649" w:rsidRPr="00603FC1">
          <w:rPr>
            <w:rStyle w:val="Hypertextovodkaz"/>
            <w:rFonts w:cs="Arial"/>
            <w:noProof/>
            <w:color w:val="auto"/>
          </w:rPr>
          <w:t>Systém hodnocení soutěží, postupové klíče.</w:t>
        </w:r>
        <w:r w:rsidR="00172649" w:rsidRPr="00603FC1">
          <w:rPr>
            <w:rFonts w:cs="Arial"/>
            <w:noProof/>
            <w:webHidden/>
          </w:rPr>
          <w:tab/>
        </w:r>
        <w:r w:rsidR="00603FC1" w:rsidRPr="00603FC1">
          <w:rPr>
            <w:rFonts w:cs="Arial"/>
            <w:noProof/>
            <w:webHidden/>
          </w:rPr>
          <w:t>3</w:t>
        </w:r>
      </w:hyperlink>
    </w:p>
    <w:p w:rsidR="00172649" w:rsidRPr="00603FC1" w:rsidRDefault="002B4763" w:rsidP="00172649">
      <w:pPr>
        <w:pStyle w:val="Obsah1"/>
        <w:tabs>
          <w:tab w:val="left" w:pos="440"/>
        </w:tabs>
        <w:rPr>
          <w:rFonts w:cs="Arial"/>
          <w:noProof/>
        </w:rPr>
      </w:pPr>
      <w:hyperlink w:anchor="_Toc337488742" w:history="1">
        <w:r w:rsidR="00172649" w:rsidRPr="00603FC1">
          <w:rPr>
            <w:rStyle w:val="Hypertextovodkaz"/>
            <w:rFonts w:eastAsia="MS Mincho" w:cs="Arial"/>
            <w:noProof/>
            <w:color w:val="auto"/>
          </w:rPr>
          <w:t>6.</w:t>
        </w:r>
        <w:r w:rsidR="00172649" w:rsidRPr="00603FC1">
          <w:rPr>
            <w:rFonts w:cs="Arial"/>
            <w:noProof/>
          </w:rPr>
          <w:tab/>
        </w:r>
        <w:r w:rsidR="00172649" w:rsidRPr="00603FC1">
          <w:rPr>
            <w:rStyle w:val="Hypertextovodkaz"/>
            <w:rFonts w:eastAsia="MS Mincho" w:cs="Arial"/>
            <w:noProof/>
            <w:color w:val="auto"/>
          </w:rPr>
          <w:t>Sankce</w:t>
        </w:r>
        <w:r w:rsidR="00172649" w:rsidRPr="00603FC1">
          <w:rPr>
            <w:rFonts w:cs="Arial"/>
            <w:noProof/>
            <w:webHidden/>
          </w:rPr>
          <w:tab/>
        </w:r>
        <w:r w:rsidR="00603FC1" w:rsidRPr="00603FC1">
          <w:rPr>
            <w:rFonts w:cs="Arial"/>
            <w:noProof/>
            <w:webHidden/>
          </w:rPr>
          <w:t>3</w:t>
        </w:r>
      </w:hyperlink>
    </w:p>
    <w:p w:rsidR="00172649" w:rsidRPr="00603FC1" w:rsidRDefault="002B4763" w:rsidP="00172649">
      <w:pPr>
        <w:pStyle w:val="Obsah1"/>
        <w:tabs>
          <w:tab w:val="left" w:pos="440"/>
        </w:tabs>
        <w:rPr>
          <w:rFonts w:cs="Arial"/>
          <w:noProof/>
        </w:rPr>
      </w:pPr>
      <w:hyperlink w:anchor="_Toc337488748" w:history="1">
        <w:r w:rsidR="00172649" w:rsidRPr="00603FC1">
          <w:rPr>
            <w:rStyle w:val="Hypertextovodkaz"/>
            <w:rFonts w:cs="Arial"/>
            <w:noProof/>
            <w:color w:val="auto"/>
          </w:rPr>
          <w:t>7.</w:t>
        </w:r>
        <w:r w:rsidR="00172649" w:rsidRPr="00603FC1">
          <w:rPr>
            <w:rFonts w:cs="Arial"/>
            <w:noProof/>
          </w:rPr>
          <w:tab/>
          <w:t xml:space="preserve">Obecná pravidla </w:t>
        </w:r>
        <w:r w:rsidR="00CE7BB3">
          <w:rPr>
            <w:rFonts w:cs="Arial"/>
            <w:noProof/>
          </w:rPr>
          <w:t xml:space="preserve">pro všechny soutěžní disciplíny </w:t>
        </w:r>
        <w:r w:rsidR="00172649" w:rsidRPr="00603FC1">
          <w:rPr>
            <w:rFonts w:cs="Arial"/>
            <w:noProof/>
          </w:rPr>
          <w:t>a vymezení pojmů</w:t>
        </w:r>
        <w:r w:rsidR="00172649" w:rsidRPr="00603FC1">
          <w:rPr>
            <w:rFonts w:cs="Arial"/>
            <w:noProof/>
            <w:webHidden/>
          </w:rPr>
          <w:tab/>
        </w:r>
        <w:r w:rsidR="00603FC1" w:rsidRPr="00603FC1">
          <w:rPr>
            <w:rFonts w:cs="Arial"/>
            <w:noProof/>
            <w:webHidden/>
          </w:rPr>
          <w:t>3</w:t>
        </w:r>
      </w:hyperlink>
    </w:p>
    <w:p w:rsidR="00172649" w:rsidRPr="00603FC1" w:rsidRDefault="002B4763" w:rsidP="00172649">
      <w:pPr>
        <w:pStyle w:val="Obsah1"/>
        <w:tabs>
          <w:tab w:val="left" w:pos="440"/>
        </w:tabs>
        <w:rPr>
          <w:rFonts w:cs="Arial"/>
          <w:noProof/>
        </w:rPr>
      </w:pPr>
      <w:hyperlink w:anchor="_Toc337488754" w:history="1">
        <w:r w:rsidR="00172649" w:rsidRPr="00603FC1">
          <w:rPr>
            <w:rStyle w:val="Hypertextovodkaz"/>
            <w:rFonts w:cs="Arial"/>
            <w:noProof/>
            <w:color w:val="auto"/>
          </w:rPr>
          <w:t>8.</w:t>
        </w:r>
        <w:r w:rsidR="00172649" w:rsidRPr="00603FC1">
          <w:rPr>
            <w:rFonts w:cs="Arial"/>
            <w:noProof/>
          </w:rPr>
          <w:tab/>
        </w:r>
        <w:r w:rsidR="00F71579" w:rsidRPr="00F71579">
          <w:rPr>
            <w:rFonts w:cs="Arial"/>
            <w:noProof/>
          </w:rPr>
          <w:t>Popis soutěžních disciplín</w:t>
        </w:r>
        <w:r w:rsidR="00172649" w:rsidRPr="00603FC1">
          <w:rPr>
            <w:rFonts w:cs="Arial"/>
            <w:noProof/>
            <w:webHidden/>
          </w:rPr>
          <w:tab/>
        </w:r>
      </w:hyperlink>
      <w:r w:rsidR="00F71579">
        <w:rPr>
          <w:rFonts w:cs="Arial"/>
          <w:noProof/>
        </w:rPr>
        <w:t>4</w:t>
      </w:r>
    </w:p>
    <w:p w:rsidR="00172649" w:rsidRPr="00603FC1" w:rsidRDefault="002B4763" w:rsidP="00172649">
      <w:pPr>
        <w:pStyle w:val="Obsah1"/>
        <w:tabs>
          <w:tab w:val="left" w:pos="440"/>
        </w:tabs>
        <w:rPr>
          <w:rFonts w:cs="Arial"/>
          <w:noProof/>
        </w:rPr>
      </w:pPr>
      <w:hyperlink w:anchor="_Toc337488767" w:history="1">
        <w:r w:rsidR="00172649" w:rsidRPr="00603FC1">
          <w:rPr>
            <w:rStyle w:val="Hypertextovodkaz"/>
            <w:rFonts w:cs="Arial"/>
            <w:noProof/>
            <w:color w:val="auto"/>
          </w:rPr>
          <w:t>9.</w:t>
        </w:r>
        <w:r w:rsidR="00172649" w:rsidRPr="00603FC1">
          <w:rPr>
            <w:rFonts w:cs="Arial"/>
            <w:noProof/>
          </w:rPr>
          <w:tab/>
        </w:r>
        <w:r w:rsidR="00172649" w:rsidRPr="00603FC1">
          <w:rPr>
            <w:rStyle w:val="Hypertextovodkaz"/>
            <w:rFonts w:cs="Arial"/>
            <w:noProof/>
            <w:color w:val="auto"/>
          </w:rPr>
          <w:t>Obecná pravidla pro soutěžní disciplíny uvedené v §</w:t>
        </w:r>
        <w:r w:rsidR="00F71579">
          <w:rPr>
            <w:rStyle w:val="Hypertextovodkaz"/>
            <w:rFonts w:cs="Arial"/>
            <w:noProof/>
            <w:color w:val="auto"/>
          </w:rPr>
          <w:t>8</w:t>
        </w:r>
        <w:r w:rsidR="00EF3CDF">
          <w:rPr>
            <w:rStyle w:val="Hypertextovodkaz"/>
            <w:rFonts w:cs="Arial"/>
            <w:noProof/>
            <w:color w:val="auto"/>
          </w:rPr>
          <w:t>….</w:t>
        </w:r>
        <w:r w:rsidR="00172649" w:rsidRPr="00603FC1">
          <w:rPr>
            <w:rFonts w:cs="Arial"/>
            <w:noProof/>
            <w:webHidden/>
          </w:rPr>
          <w:tab/>
        </w:r>
      </w:hyperlink>
      <w:r w:rsidR="00F71579">
        <w:rPr>
          <w:rFonts w:cs="Arial"/>
          <w:noProof/>
        </w:rPr>
        <w:t>7</w:t>
      </w:r>
    </w:p>
    <w:p w:rsidR="00172649" w:rsidRPr="00603FC1" w:rsidRDefault="002B4763" w:rsidP="00172649">
      <w:pPr>
        <w:pStyle w:val="Obsah1"/>
        <w:tabs>
          <w:tab w:val="left" w:pos="660"/>
        </w:tabs>
        <w:rPr>
          <w:rFonts w:cs="Arial"/>
          <w:noProof/>
        </w:rPr>
      </w:pPr>
      <w:hyperlink w:anchor="_Toc337488835" w:history="1">
        <w:r w:rsidR="00172649" w:rsidRPr="00603FC1">
          <w:rPr>
            <w:rStyle w:val="Hypertextovodkaz"/>
            <w:rFonts w:cs="Arial"/>
            <w:noProof/>
            <w:color w:val="auto"/>
          </w:rPr>
          <w:t>10.</w:t>
        </w:r>
        <w:r w:rsidR="00172649" w:rsidRPr="00603FC1">
          <w:rPr>
            <w:rFonts w:cs="Arial"/>
            <w:noProof/>
          </w:rPr>
          <w:tab/>
        </w:r>
        <w:r w:rsidR="00F71579" w:rsidRPr="00F71579">
          <w:rPr>
            <w:rFonts w:cs="Arial"/>
            <w:noProof/>
          </w:rPr>
          <w:t>Definice věkových kategorií pro soutěžní disciplíny uvedené v §</w:t>
        </w:r>
        <w:r w:rsidR="00F71579">
          <w:rPr>
            <w:rFonts w:cs="Arial"/>
            <w:noProof/>
          </w:rPr>
          <w:t>8</w:t>
        </w:r>
        <w:r w:rsidR="00EF3CDF">
          <w:rPr>
            <w:rFonts w:cs="Arial"/>
            <w:noProof/>
          </w:rPr>
          <w:t>.</w:t>
        </w:r>
        <w:r w:rsidR="00172649" w:rsidRPr="00603FC1">
          <w:rPr>
            <w:rFonts w:cs="Arial"/>
            <w:noProof/>
            <w:webHidden/>
          </w:rPr>
          <w:tab/>
        </w:r>
      </w:hyperlink>
      <w:r w:rsidR="00F71579">
        <w:rPr>
          <w:rFonts w:cs="Arial"/>
          <w:noProof/>
        </w:rPr>
        <w:t>15</w:t>
      </w:r>
    </w:p>
    <w:p w:rsidR="00AC42AF" w:rsidRPr="00173381" w:rsidRDefault="00172649" w:rsidP="002A728F">
      <w:pPr>
        <w:pStyle w:val="Prosttext1"/>
        <w:rPr>
          <w:rFonts w:ascii="Arial" w:eastAsia="MS Mincho" w:hAnsi="Arial" w:cs="Arial"/>
          <w:b/>
          <w:color w:val="000000"/>
        </w:rPr>
      </w:pPr>
      <w:r w:rsidRPr="004B6EB1">
        <w:rPr>
          <w:rFonts w:ascii="Arial" w:eastAsia="MS Mincho" w:hAnsi="Arial" w:cs="Arial"/>
          <w:b/>
        </w:rPr>
        <w:fldChar w:fldCharType="end"/>
      </w:r>
    </w:p>
    <w:p w:rsidR="00AC42AF" w:rsidRPr="00173381" w:rsidRDefault="00AC42AF" w:rsidP="002A728F">
      <w:pPr>
        <w:pStyle w:val="Prosttext1"/>
        <w:rPr>
          <w:rFonts w:ascii="Arial" w:eastAsia="MS Mincho" w:hAnsi="Arial" w:cs="Arial"/>
          <w:b/>
          <w:color w:val="000000"/>
        </w:rPr>
      </w:pPr>
    </w:p>
    <w:p w:rsidR="002E3EB1" w:rsidRDefault="002E3EB1" w:rsidP="002A728F">
      <w:pPr>
        <w:pStyle w:val="Prosttext1"/>
        <w:rPr>
          <w:rFonts w:ascii="Arial" w:eastAsia="MS Mincho" w:hAnsi="Arial" w:cs="Arial"/>
          <w:b/>
          <w:color w:val="000000"/>
        </w:rPr>
      </w:pPr>
    </w:p>
    <w:p w:rsidR="00566D37" w:rsidRDefault="00566D37" w:rsidP="002A728F">
      <w:pPr>
        <w:pStyle w:val="Prosttext1"/>
        <w:rPr>
          <w:rFonts w:ascii="Arial" w:eastAsia="MS Mincho" w:hAnsi="Arial" w:cs="Arial"/>
          <w:b/>
          <w:color w:val="000000"/>
        </w:rPr>
      </w:pPr>
    </w:p>
    <w:p w:rsidR="002A728F" w:rsidRDefault="002A728F" w:rsidP="002A728F">
      <w:pPr>
        <w:pStyle w:val="Prosttext1"/>
        <w:rPr>
          <w:rFonts w:ascii="Arial" w:eastAsia="MS Mincho" w:hAnsi="Arial" w:cs="Arial"/>
          <w:b/>
          <w:color w:val="000000"/>
        </w:rPr>
      </w:pPr>
    </w:p>
    <w:p w:rsidR="002A728F" w:rsidRDefault="002A728F" w:rsidP="002A728F">
      <w:pPr>
        <w:pStyle w:val="Prosttext1"/>
        <w:rPr>
          <w:rFonts w:ascii="Arial" w:eastAsia="MS Mincho" w:hAnsi="Arial" w:cs="Arial"/>
          <w:b/>
          <w:color w:val="000000"/>
        </w:rPr>
      </w:pPr>
    </w:p>
    <w:p w:rsidR="002A728F" w:rsidRDefault="002A728F" w:rsidP="002A728F">
      <w:pPr>
        <w:pStyle w:val="Prosttext1"/>
        <w:rPr>
          <w:rFonts w:ascii="Arial" w:eastAsia="MS Mincho" w:hAnsi="Arial" w:cs="Arial"/>
          <w:b/>
          <w:color w:val="000000"/>
        </w:rPr>
      </w:pPr>
    </w:p>
    <w:p w:rsidR="00F319E8" w:rsidRDefault="00F319E8" w:rsidP="002A728F">
      <w:pPr>
        <w:pStyle w:val="Prosttext1"/>
        <w:rPr>
          <w:rFonts w:ascii="Arial" w:eastAsia="MS Mincho" w:hAnsi="Arial" w:cs="Arial"/>
          <w:b/>
          <w:color w:val="000000"/>
        </w:rPr>
      </w:pPr>
    </w:p>
    <w:p w:rsidR="00566D37" w:rsidRDefault="00566D37" w:rsidP="002A728F">
      <w:pPr>
        <w:pStyle w:val="Obsah1"/>
        <w:spacing w:after="0"/>
        <w:rPr>
          <w:rFonts w:cs="Arial"/>
        </w:rPr>
      </w:pPr>
    </w:p>
    <w:p w:rsidR="00F319E8" w:rsidRPr="0030171C" w:rsidRDefault="00F319E8" w:rsidP="00F319E8">
      <w:pPr>
        <w:pStyle w:val="Obsah1"/>
        <w:rPr>
          <w:rFonts w:cs="Arial"/>
        </w:rPr>
      </w:pPr>
      <w:r w:rsidRPr="0030171C">
        <w:rPr>
          <w:rFonts w:cs="Arial"/>
        </w:rPr>
        <w:t>Legenda:</w:t>
      </w:r>
    </w:p>
    <w:p w:rsidR="00F319E8" w:rsidRPr="0030171C" w:rsidRDefault="00F319E8" w:rsidP="00F319E8">
      <w:pPr>
        <w:numPr>
          <w:ilvl w:val="0"/>
          <w:numId w:val="4"/>
        </w:numPr>
        <w:spacing w:after="0"/>
      </w:pPr>
      <w:r w:rsidRPr="0030171C">
        <w:t>Původní znění textu</w:t>
      </w:r>
    </w:p>
    <w:p w:rsidR="00F319E8" w:rsidRPr="0030171C" w:rsidRDefault="00F319E8" w:rsidP="00F319E8">
      <w:pPr>
        <w:numPr>
          <w:ilvl w:val="0"/>
          <w:numId w:val="4"/>
        </w:numPr>
        <w:spacing w:after="0"/>
        <w:rPr>
          <w:color w:val="FF0000"/>
        </w:rPr>
      </w:pPr>
      <w:r w:rsidRPr="0030171C">
        <w:rPr>
          <w:color w:val="FF0000"/>
        </w:rPr>
        <w:t>Nově změněné části textu</w:t>
      </w:r>
      <w:r w:rsidR="002E2182">
        <w:rPr>
          <w:color w:val="FF0000"/>
        </w:rPr>
        <w:t xml:space="preserve"> </w:t>
      </w:r>
      <w:proofErr w:type="gramStart"/>
      <w:r w:rsidR="006D5104">
        <w:rPr>
          <w:color w:val="FF0000"/>
        </w:rPr>
        <w:t>11</w:t>
      </w:r>
      <w:r w:rsidR="00A6323A">
        <w:rPr>
          <w:rFonts w:cs="Arial"/>
          <w:color w:val="FF0000"/>
        </w:rPr>
        <w:t>.</w:t>
      </w:r>
      <w:r w:rsidR="006D5104">
        <w:rPr>
          <w:rFonts w:cs="Arial"/>
          <w:color w:val="FF0000"/>
        </w:rPr>
        <w:t>07</w:t>
      </w:r>
      <w:r w:rsidR="00A6323A">
        <w:rPr>
          <w:rFonts w:cs="Arial"/>
          <w:color w:val="FF0000"/>
        </w:rPr>
        <w:t>.2025</w:t>
      </w:r>
      <w:proofErr w:type="gramEnd"/>
    </w:p>
    <w:p w:rsidR="00F319E8" w:rsidRPr="00383EAB" w:rsidRDefault="00F319E8" w:rsidP="00F319E8">
      <w:pPr>
        <w:numPr>
          <w:ilvl w:val="0"/>
          <w:numId w:val="4"/>
        </w:numPr>
        <w:spacing w:after="0"/>
        <w:rPr>
          <w:strike/>
          <w:color w:val="FF0000"/>
        </w:rPr>
      </w:pPr>
      <w:r w:rsidRPr="0030171C">
        <w:rPr>
          <w:strike/>
          <w:color w:val="FF0000"/>
        </w:rPr>
        <w:t>Nově odstraněné části textu</w:t>
      </w:r>
      <w:r w:rsidR="002E2182">
        <w:rPr>
          <w:color w:val="FF0000"/>
        </w:rPr>
        <w:t xml:space="preserve"> </w:t>
      </w:r>
      <w:proofErr w:type="gramStart"/>
      <w:r w:rsidR="006D5104">
        <w:rPr>
          <w:color w:val="FF0000"/>
        </w:rPr>
        <w:t>11</w:t>
      </w:r>
      <w:r w:rsidR="00A6323A">
        <w:rPr>
          <w:rFonts w:cs="Arial"/>
          <w:color w:val="FF0000"/>
        </w:rPr>
        <w:t>.</w:t>
      </w:r>
      <w:r w:rsidR="006D5104">
        <w:rPr>
          <w:rFonts w:cs="Arial"/>
          <w:color w:val="FF0000"/>
        </w:rPr>
        <w:t>07</w:t>
      </w:r>
      <w:r w:rsidR="00A6323A">
        <w:rPr>
          <w:rFonts w:cs="Arial"/>
          <w:color w:val="FF0000"/>
        </w:rPr>
        <w:t>.2025</w:t>
      </w:r>
      <w:proofErr w:type="gramEnd"/>
    </w:p>
    <w:p w:rsidR="00383EAB" w:rsidRPr="00383EAB" w:rsidRDefault="00383EAB" w:rsidP="00383EAB">
      <w:pPr>
        <w:numPr>
          <w:ilvl w:val="0"/>
          <w:numId w:val="4"/>
        </w:numPr>
        <w:spacing w:after="0"/>
        <w:rPr>
          <w:color w:val="00B0F0"/>
        </w:rPr>
      </w:pPr>
      <w:r w:rsidRPr="00383EAB">
        <w:rPr>
          <w:color w:val="00B0F0"/>
        </w:rPr>
        <w:t xml:space="preserve">Nově změněné části textu </w:t>
      </w:r>
      <w:proofErr w:type="gramStart"/>
      <w:r w:rsidR="00B5499D">
        <w:rPr>
          <w:color w:val="00B0F0"/>
        </w:rPr>
        <w:t>17</w:t>
      </w:r>
      <w:r w:rsidRPr="00383EAB">
        <w:rPr>
          <w:rFonts w:cs="Arial"/>
          <w:color w:val="00B0F0"/>
        </w:rPr>
        <w:t>.</w:t>
      </w:r>
      <w:r w:rsidR="00B5499D">
        <w:rPr>
          <w:rFonts w:cs="Arial"/>
          <w:color w:val="00B0F0"/>
        </w:rPr>
        <w:t>10</w:t>
      </w:r>
      <w:r w:rsidRPr="00383EAB">
        <w:rPr>
          <w:rFonts w:cs="Arial"/>
          <w:color w:val="00B0F0"/>
        </w:rPr>
        <w:t>.2025</w:t>
      </w:r>
      <w:proofErr w:type="gramEnd"/>
    </w:p>
    <w:p w:rsidR="00383EAB" w:rsidRPr="00383EAB" w:rsidRDefault="00383EAB" w:rsidP="00383EAB">
      <w:pPr>
        <w:numPr>
          <w:ilvl w:val="0"/>
          <w:numId w:val="4"/>
        </w:numPr>
        <w:spacing w:after="0"/>
        <w:rPr>
          <w:strike/>
          <w:color w:val="00B0F0"/>
        </w:rPr>
      </w:pPr>
      <w:r w:rsidRPr="00383EAB">
        <w:rPr>
          <w:strike/>
          <w:color w:val="00B0F0"/>
        </w:rPr>
        <w:t>Nově odstraněné části textu</w:t>
      </w:r>
      <w:r w:rsidRPr="00383EAB">
        <w:rPr>
          <w:color w:val="00B0F0"/>
        </w:rPr>
        <w:t xml:space="preserve"> </w:t>
      </w:r>
      <w:proofErr w:type="gramStart"/>
      <w:r w:rsidR="00B5499D">
        <w:rPr>
          <w:color w:val="00B0F0"/>
        </w:rPr>
        <w:t>17</w:t>
      </w:r>
      <w:r w:rsidR="00B5499D" w:rsidRPr="00383EAB">
        <w:rPr>
          <w:rFonts w:cs="Arial"/>
          <w:color w:val="00B0F0"/>
        </w:rPr>
        <w:t>.</w:t>
      </w:r>
      <w:r w:rsidR="00B5499D">
        <w:rPr>
          <w:rFonts w:cs="Arial"/>
          <w:color w:val="00B0F0"/>
        </w:rPr>
        <w:t>10</w:t>
      </w:r>
      <w:r w:rsidR="00B5499D" w:rsidRPr="00383EAB">
        <w:rPr>
          <w:rFonts w:cs="Arial"/>
          <w:color w:val="00B0F0"/>
        </w:rPr>
        <w:t>.2025</w:t>
      </w:r>
      <w:proofErr w:type="gramEnd"/>
    </w:p>
    <w:p w:rsidR="001257F8" w:rsidRDefault="001257F8" w:rsidP="001257F8">
      <w:pPr>
        <w:spacing w:after="0"/>
        <w:ind w:left="720"/>
        <w:rPr>
          <w:strike/>
          <w:color w:val="FF0000"/>
        </w:rPr>
      </w:pPr>
    </w:p>
    <w:p w:rsidR="001257F8" w:rsidRPr="0008637D" w:rsidRDefault="001257F8" w:rsidP="001257F8">
      <w:pPr>
        <w:spacing w:after="0"/>
        <w:ind w:left="720"/>
        <w:rPr>
          <w:strike/>
          <w:color w:val="FF0000"/>
        </w:rPr>
      </w:pPr>
    </w:p>
    <w:p w:rsidR="007A67E5" w:rsidRPr="00796E55" w:rsidRDefault="007A67E5" w:rsidP="00161DAE">
      <w:pPr>
        <w:pStyle w:val="Nadpis1"/>
        <w:pageBreakBefore/>
        <w:ind w:left="357" w:hanging="357"/>
        <w:rPr>
          <w:color w:val="auto"/>
        </w:rPr>
      </w:pPr>
      <w:bookmarkStart w:id="1" w:name="_§_1._Vymezení"/>
      <w:bookmarkStart w:id="2" w:name="_Toc313353967"/>
      <w:bookmarkStart w:id="3" w:name="_Toc337488683"/>
      <w:bookmarkStart w:id="4" w:name="_Toc337488835"/>
      <w:bookmarkStart w:id="5" w:name="_Toc313353739"/>
      <w:bookmarkStart w:id="6" w:name="_Toc313353972"/>
      <w:bookmarkStart w:id="7" w:name="_Toc337488754"/>
      <w:bookmarkEnd w:id="1"/>
      <w:r w:rsidRPr="00796E55">
        <w:rPr>
          <w:color w:val="auto"/>
        </w:rPr>
        <w:lastRenderedPageBreak/>
        <w:t>Vymezení platnosti a působnosti</w:t>
      </w:r>
      <w:bookmarkEnd w:id="2"/>
      <w:bookmarkEnd w:id="3"/>
    </w:p>
    <w:p w:rsidR="000E0665" w:rsidRPr="002C3B61" w:rsidRDefault="000E0665" w:rsidP="000E0665">
      <w:pPr>
        <w:pStyle w:val="N22"/>
        <w:jc w:val="both"/>
        <w:rPr>
          <w:rFonts w:cs="Calibri"/>
          <w:color w:val="auto"/>
        </w:rPr>
      </w:pPr>
      <w:bookmarkStart w:id="8" w:name="_Toc313353968"/>
      <w:bookmarkStart w:id="9" w:name="_Toc337488687"/>
      <w:r w:rsidRPr="00796E55">
        <w:rPr>
          <w:color w:val="auto"/>
        </w:rPr>
        <w:t xml:space="preserve">Czech Dance </w:t>
      </w:r>
      <w:proofErr w:type="spellStart"/>
      <w:r w:rsidRPr="00796E55">
        <w:rPr>
          <w:color w:val="auto"/>
        </w:rPr>
        <w:t>Organization</w:t>
      </w:r>
      <w:proofErr w:type="spellEnd"/>
      <w:r w:rsidRPr="00796E55">
        <w:rPr>
          <w:color w:val="auto"/>
        </w:rPr>
        <w:t xml:space="preserve">, z. </w:t>
      </w:r>
      <w:proofErr w:type="gramStart"/>
      <w:r w:rsidRPr="00796E55">
        <w:rPr>
          <w:color w:val="auto"/>
        </w:rPr>
        <w:t>s</w:t>
      </w:r>
      <w:r w:rsidRPr="00CE2C94">
        <w:rPr>
          <w:color w:val="auto"/>
        </w:rPr>
        <w:t>.</w:t>
      </w:r>
      <w:proofErr w:type="gramEnd"/>
      <w:r w:rsidRPr="00CE2C94">
        <w:rPr>
          <w:color w:val="auto"/>
        </w:rPr>
        <w:t xml:space="preserve"> (dále jen CDO) je řádným členem International Dance </w:t>
      </w:r>
      <w:proofErr w:type="spellStart"/>
      <w:r w:rsidRPr="00CE2C94">
        <w:rPr>
          <w:color w:val="auto"/>
        </w:rPr>
        <w:t>Organization</w:t>
      </w:r>
      <w:proofErr w:type="spellEnd"/>
      <w:r w:rsidRPr="00CE2C94">
        <w:rPr>
          <w:color w:val="auto"/>
        </w:rPr>
        <w:t xml:space="preserve"> (dále jen IDO) za Českou republiku s exkluzivním právem na udělování titulů mistrů ČR v současných i budoucích disciplínách IDO a s exkluzivním právem pro nominování reprezentace České republiky na mezinárodní soutěže IDO.</w:t>
      </w:r>
      <w:r w:rsidRPr="00CE2C94">
        <w:rPr>
          <w:rFonts w:ascii="ArialMT" w:hAnsi="ArialMT" w:cs="ArialMT"/>
          <w:color w:val="auto"/>
        </w:rPr>
        <w:t xml:space="preserve"> Každý reprezentant se musí předem seznámit s ustanoveními dokumentů IDO, </w:t>
      </w:r>
      <w:r w:rsidR="00FC3669" w:rsidRPr="00CE2C94">
        <w:rPr>
          <w:rFonts w:ascii="ArialMT" w:hAnsi="ArialMT" w:cs="ArialMT"/>
          <w:color w:val="auto"/>
        </w:rPr>
        <w:t xml:space="preserve">která nejsou shodná s dokumenty CDO, </w:t>
      </w:r>
      <w:r w:rsidRPr="00CE2C94">
        <w:rPr>
          <w:rFonts w:ascii="ArialMT" w:hAnsi="ArialMT" w:cs="ArialMT"/>
          <w:color w:val="auto"/>
        </w:rPr>
        <w:t xml:space="preserve">zejména IDO </w:t>
      </w:r>
      <w:proofErr w:type="spellStart"/>
      <w:r w:rsidRPr="00CE2C94">
        <w:rPr>
          <w:rFonts w:ascii="ArialMT" w:hAnsi="ArialMT" w:cs="ArialMT"/>
          <w:color w:val="auto"/>
        </w:rPr>
        <w:t>Statutes</w:t>
      </w:r>
      <w:proofErr w:type="spellEnd"/>
      <w:r w:rsidRPr="00CE2C94">
        <w:rPr>
          <w:rFonts w:ascii="ArialMT" w:hAnsi="ArialMT" w:cs="ArialMT"/>
          <w:color w:val="auto"/>
        </w:rPr>
        <w:t xml:space="preserve"> and By </w:t>
      </w:r>
      <w:proofErr w:type="spellStart"/>
      <w:r w:rsidRPr="00CE2C94">
        <w:rPr>
          <w:rFonts w:ascii="ArialMT" w:hAnsi="ArialMT" w:cs="ArialMT"/>
          <w:color w:val="auto"/>
        </w:rPr>
        <w:t>laws</w:t>
      </w:r>
      <w:proofErr w:type="spellEnd"/>
      <w:r w:rsidRPr="00CE2C94">
        <w:rPr>
          <w:rFonts w:ascii="ArialMT" w:hAnsi="ArialMT" w:cs="ArialMT"/>
          <w:color w:val="auto"/>
        </w:rPr>
        <w:t xml:space="preserve">, </w:t>
      </w:r>
      <w:proofErr w:type="spellStart"/>
      <w:r w:rsidRPr="00CE2C94">
        <w:rPr>
          <w:rFonts w:ascii="ArialMT" w:hAnsi="ArialMT" w:cs="ArialMT"/>
          <w:color w:val="auto"/>
        </w:rPr>
        <w:t>Competition</w:t>
      </w:r>
      <w:proofErr w:type="spellEnd"/>
      <w:r w:rsidRPr="00CE2C94">
        <w:rPr>
          <w:rFonts w:ascii="ArialMT" w:hAnsi="ArialMT" w:cs="ArialMT"/>
          <w:color w:val="auto"/>
        </w:rPr>
        <w:t xml:space="preserve"> </w:t>
      </w:r>
      <w:proofErr w:type="spellStart"/>
      <w:r w:rsidRPr="00CE2C94">
        <w:rPr>
          <w:rFonts w:ascii="ArialMT" w:hAnsi="ArialMT" w:cs="ArialMT"/>
          <w:color w:val="auto"/>
        </w:rPr>
        <w:t>Rules</w:t>
      </w:r>
      <w:proofErr w:type="spellEnd"/>
      <w:r w:rsidR="00FC3669" w:rsidRPr="00CE2C94">
        <w:rPr>
          <w:rFonts w:ascii="ArialMT" w:hAnsi="ArialMT" w:cs="ArialMT"/>
          <w:color w:val="auto"/>
        </w:rPr>
        <w:t>,</w:t>
      </w:r>
      <w:r w:rsidRPr="00CE2C94">
        <w:rPr>
          <w:rFonts w:ascii="ArialMT" w:hAnsi="ArialMT" w:cs="ArialMT"/>
          <w:color w:val="auto"/>
        </w:rPr>
        <w:t xml:space="preserve"> a dodržovat je. Nominace na soutěže IDO řeší </w:t>
      </w:r>
      <w:r w:rsidRPr="00CE2C94">
        <w:rPr>
          <w:color w:val="auto"/>
        </w:rPr>
        <w:t xml:space="preserve">další dokumenty CDO, zejména Nominační principy na mezinárodní soutěže </w:t>
      </w:r>
      <w:r w:rsidRPr="002C3B61">
        <w:rPr>
          <w:color w:val="auto"/>
        </w:rPr>
        <w:t>IDO.</w:t>
      </w:r>
    </w:p>
    <w:p w:rsidR="000E0665" w:rsidRPr="0069702F" w:rsidRDefault="000E0665" w:rsidP="000D23AB">
      <w:pPr>
        <w:pStyle w:val="N22"/>
        <w:jc w:val="both"/>
        <w:rPr>
          <w:rFonts w:eastAsia="Times New Roman" w:cs="Calibri"/>
          <w:color w:val="auto"/>
        </w:rPr>
      </w:pPr>
      <w:bookmarkStart w:id="10" w:name="_Toc337488685"/>
      <w:r w:rsidRPr="007013FD">
        <w:rPr>
          <w:color w:val="auto"/>
        </w:rPr>
        <w:t xml:space="preserve">Tento </w:t>
      </w:r>
      <w:r w:rsidRPr="0069702F">
        <w:rPr>
          <w:color w:val="auto"/>
        </w:rPr>
        <w:t xml:space="preserve">dokument </w:t>
      </w:r>
      <w:bookmarkEnd w:id="10"/>
      <w:r w:rsidRPr="0069702F">
        <w:rPr>
          <w:color w:val="auto"/>
        </w:rPr>
        <w:t>platí pro všechny soutěže tanečních disciplín CDO uvedených v §8</w:t>
      </w:r>
      <w:r w:rsidR="007013FD" w:rsidRPr="0069702F">
        <w:rPr>
          <w:color w:val="auto"/>
        </w:rPr>
        <w:t>.</w:t>
      </w:r>
      <w:r w:rsidRPr="0069702F">
        <w:rPr>
          <w:color w:val="auto"/>
        </w:rPr>
        <w:t xml:space="preserve"> tohoto dokumentu</w:t>
      </w:r>
      <w:r w:rsidR="007013FD" w:rsidRPr="0069702F">
        <w:rPr>
          <w:color w:val="auto"/>
        </w:rPr>
        <w:t xml:space="preserve"> </w:t>
      </w:r>
      <w:bookmarkStart w:id="11" w:name="_Toc337488686"/>
      <w:r w:rsidR="007013FD" w:rsidRPr="0069702F">
        <w:rPr>
          <w:color w:val="auto"/>
        </w:rPr>
        <w:t xml:space="preserve">a </w:t>
      </w:r>
      <w:r w:rsidRPr="0069702F">
        <w:rPr>
          <w:color w:val="auto"/>
        </w:rPr>
        <w:t>stanovuje povinnosti pro řádné i evidované členy CDO, v případě účasti na soutěžích CDO.</w:t>
      </w:r>
      <w:bookmarkEnd w:id="11"/>
    </w:p>
    <w:p w:rsidR="000E0665" w:rsidRPr="0069702F" w:rsidRDefault="000E0665" w:rsidP="00161DAE">
      <w:pPr>
        <w:pStyle w:val="N22"/>
        <w:jc w:val="both"/>
        <w:rPr>
          <w:rFonts w:eastAsia="Times New Roman" w:cs="Calibri"/>
          <w:color w:val="auto"/>
        </w:rPr>
      </w:pPr>
      <w:r w:rsidRPr="0069702F">
        <w:rPr>
          <w:color w:val="auto"/>
        </w:rPr>
        <w:t xml:space="preserve">Tato </w:t>
      </w:r>
      <w:proofErr w:type="spellStart"/>
      <w:r w:rsidRPr="0069702F">
        <w:rPr>
          <w:color w:val="auto"/>
        </w:rPr>
        <w:t>SaTP</w:t>
      </w:r>
      <w:proofErr w:type="spellEnd"/>
      <w:r w:rsidRPr="0069702F">
        <w:rPr>
          <w:color w:val="auto"/>
        </w:rPr>
        <w:t xml:space="preserve"> byla schválena Prezidiem CDO dne </w:t>
      </w:r>
      <w:proofErr w:type="gramStart"/>
      <w:r w:rsidR="00B5499D">
        <w:rPr>
          <w:color w:val="00B0F0"/>
        </w:rPr>
        <w:t>17</w:t>
      </w:r>
      <w:r w:rsidR="00B5499D" w:rsidRPr="00383EAB">
        <w:rPr>
          <w:color w:val="00B0F0"/>
        </w:rPr>
        <w:t>.</w:t>
      </w:r>
      <w:r w:rsidR="00B5499D">
        <w:rPr>
          <w:color w:val="00B0F0"/>
        </w:rPr>
        <w:t>10</w:t>
      </w:r>
      <w:r w:rsidR="00B5499D" w:rsidRPr="00383EAB">
        <w:rPr>
          <w:color w:val="00B0F0"/>
        </w:rPr>
        <w:t>.2025</w:t>
      </w:r>
      <w:proofErr w:type="gramEnd"/>
      <w:r w:rsidRPr="0069702F">
        <w:rPr>
          <w:color w:val="auto"/>
        </w:rPr>
        <w:t xml:space="preserve">. Tímto dnem nabývají platnosti i účinnosti a zároveň pozbývají platnosti dříve schválená </w:t>
      </w:r>
      <w:proofErr w:type="spellStart"/>
      <w:r w:rsidRPr="0069702F">
        <w:rPr>
          <w:color w:val="auto"/>
        </w:rPr>
        <w:t>SaTP</w:t>
      </w:r>
      <w:proofErr w:type="spellEnd"/>
      <w:r w:rsidRPr="0069702F">
        <w:rPr>
          <w:color w:val="auto"/>
        </w:rPr>
        <w:t>.</w:t>
      </w:r>
    </w:p>
    <w:p w:rsidR="00161DAE" w:rsidRPr="0069702F" w:rsidRDefault="00161DAE" w:rsidP="00F774F7">
      <w:pPr>
        <w:pStyle w:val="N22"/>
        <w:numPr>
          <w:ilvl w:val="0"/>
          <w:numId w:val="0"/>
        </w:numPr>
        <w:spacing w:before="0"/>
        <w:ind w:left="567"/>
        <w:jc w:val="both"/>
        <w:rPr>
          <w:rFonts w:eastAsia="Times New Roman" w:cs="Calibri"/>
          <w:color w:val="auto"/>
        </w:rPr>
      </w:pPr>
    </w:p>
    <w:p w:rsidR="00161DAE" w:rsidRPr="0069702F" w:rsidRDefault="00161DAE" w:rsidP="00161DAE">
      <w:pPr>
        <w:pStyle w:val="Nadpis1"/>
        <w:rPr>
          <w:color w:val="auto"/>
        </w:rPr>
      </w:pPr>
      <w:r w:rsidRPr="0069702F">
        <w:rPr>
          <w:color w:val="auto"/>
        </w:rPr>
        <w:t>Soutěže, vyhlašování, vypisování a účast na soutěžích</w:t>
      </w:r>
    </w:p>
    <w:p w:rsidR="00161DAE" w:rsidRPr="0069702F" w:rsidRDefault="00161DAE" w:rsidP="00161DAE">
      <w:pPr>
        <w:pStyle w:val="Nadpis1"/>
        <w:numPr>
          <w:ilvl w:val="0"/>
          <w:numId w:val="25"/>
        </w:numPr>
        <w:ind w:left="714" w:hanging="357"/>
        <w:jc w:val="left"/>
        <w:rPr>
          <w:b w:val="0"/>
          <w:color w:val="auto"/>
        </w:rPr>
      </w:pPr>
      <w:r w:rsidRPr="0069702F">
        <w:rPr>
          <w:b w:val="0"/>
          <w:color w:val="auto"/>
        </w:rPr>
        <w:t xml:space="preserve">Viz §2. </w:t>
      </w:r>
      <w:proofErr w:type="spellStart"/>
      <w:r w:rsidRPr="0069702F">
        <w:rPr>
          <w:b w:val="0"/>
          <w:color w:val="auto"/>
        </w:rPr>
        <w:t>S</w:t>
      </w:r>
      <w:r w:rsidR="00FC3669" w:rsidRPr="0069702F">
        <w:rPr>
          <w:b w:val="0"/>
          <w:color w:val="auto"/>
        </w:rPr>
        <w:t>aTP</w:t>
      </w:r>
      <w:proofErr w:type="spellEnd"/>
      <w:r w:rsidR="00FC3669" w:rsidRPr="0069702F">
        <w:rPr>
          <w:b w:val="0"/>
          <w:color w:val="auto"/>
        </w:rPr>
        <w:t xml:space="preserve"> obecná </w:t>
      </w:r>
      <w:r w:rsidRPr="0069702F">
        <w:rPr>
          <w:b w:val="0"/>
          <w:color w:val="auto"/>
        </w:rPr>
        <w:t>(pro všechny soutěžní disciplíny)</w:t>
      </w:r>
      <w:r w:rsidR="007013FD" w:rsidRPr="0069702F">
        <w:rPr>
          <w:b w:val="0"/>
          <w:color w:val="auto"/>
        </w:rPr>
        <w:t>.</w:t>
      </w:r>
    </w:p>
    <w:bookmarkEnd w:id="8"/>
    <w:bookmarkEnd w:id="9"/>
    <w:p w:rsidR="00D0154F" w:rsidRPr="0069702F" w:rsidRDefault="00D0154F" w:rsidP="00D0154F"/>
    <w:p w:rsidR="007A67E5" w:rsidRPr="0069702F" w:rsidRDefault="007A67E5" w:rsidP="00161DAE">
      <w:pPr>
        <w:pStyle w:val="Nadpis1"/>
        <w:ind w:left="357" w:hanging="357"/>
        <w:rPr>
          <w:rFonts w:eastAsia="MS Mincho"/>
          <w:color w:val="auto"/>
        </w:rPr>
      </w:pPr>
      <w:bookmarkStart w:id="12" w:name="_Toc313353969"/>
      <w:bookmarkStart w:id="13" w:name="_Toc337488718"/>
      <w:r w:rsidRPr="0069702F">
        <w:rPr>
          <w:rFonts w:eastAsia="MS Mincho"/>
          <w:color w:val="auto"/>
        </w:rPr>
        <w:t>Vedení</w:t>
      </w:r>
      <w:bookmarkEnd w:id="12"/>
      <w:bookmarkEnd w:id="13"/>
      <w:r w:rsidRPr="0069702F">
        <w:rPr>
          <w:rFonts w:eastAsia="MS Mincho"/>
          <w:color w:val="auto"/>
        </w:rPr>
        <w:t xml:space="preserve"> soutěže a finanční zabezpečení soutěže</w:t>
      </w:r>
    </w:p>
    <w:p w:rsidR="00D0154F" w:rsidRPr="0069702F" w:rsidRDefault="00D0154F" w:rsidP="00161DAE">
      <w:pPr>
        <w:pStyle w:val="Nadpis1"/>
        <w:numPr>
          <w:ilvl w:val="0"/>
          <w:numId w:val="25"/>
        </w:numPr>
        <w:ind w:left="714" w:hanging="357"/>
        <w:jc w:val="left"/>
        <w:rPr>
          <w:b w:val="0"/>
          <w:color w:val="auto"/>
        </w:rPr>
      </w:pPr>
      <w:r w:rsidRPr="0069702F">
        <w:rPr>
          <w:b w:val="0"/>
          <w:color w:val="auto"/>
        </w:rPr>
        <w:t xml:space="preserve">Viz </w:t>
      </w:r>
      <w:r w:rsidR="007A4BE3" w:rsidRPr="0069702F">
        <w:rPr>
          <w:b w:val="0"/>
          <w:color w:val="auto"/>
        </w:rPr>
        <w:t xml:space="preserve">§3. </w:t>
      </w:r>
      <w:proofErr w:type="spellStart"/>
      <w:r w:rsidR="007013FD" w:rsidRPr="0069702F">
        <w:rPr>
          <w:b w:val="0"/>
          <w:color w:val="auto"/>
        </w:rPr>
        <w:t>SaTP</w:t>
      </w:r>
      <w:proofErr w:type="spellEnd"/>
      <w:r w:rsidR="007013FD" w:rsidRPr="0069702F">
        <w:rPr>
          <w:b w:val="0"/>
          <w:color w:val="auto"/>
        </w:rPr>
        <w:t xml:space="preserve"> obecná (pro všechny soutěžní disciplíny).</w:t>
      </w:r>
    </w:p>
    <w:p w:rsidR="00D0154F" w:rsidRPr="0069702F" w:rsidRDefault="00D0154F" w:rsidP="00D0154F"/>
    <w:p w:rsidR="007A67E5" w:rsidRPr="0069702F" w:rsidRDefault="007A67E5" w:rsidP="00161DAE">
      <w:pPr>
        <w:pStyle w:val="Nadpis1"/>
        <w:ind w:left="357" w:hanging="357"/>
        <w:rPr>
          <w:rFonts w:eastAsia="MS Mincho"/>
          <w:color w:val="auto"/>
        </w:rPr>
      </w:pPr>
      <w:bookmarkStart w:id="14" w:name="_Toc313353970"/>
      <w:bookmarkStart w:id="15" w:name="_Toc337488727"/>
      <w:r w:rsidRPr="0069702F">
        <w:rPr>
          <w:rFonts w:eastAsia="MS Mincho"/>
          <w:color w:val="auto"/>
        </w:rPr>
        <w:t>Identifikace, přihlašování, prezence, zahájení a ukončení soutěže</w:t>
      </w:r>
      <w:bookmarkEnd w:id="14"/>
      <w:bookmarkEnd w:id="15"/>
    </w:p>
    <w:p w:rsidR="00D0154F" w:rsidRPr="0069702F" w:rsidRDefault="00D0154F" w:rsidP="00161DAE">
      <w:pPr>
        <w:pStyle w:val="Nadpis1"/>
        <w:numPr>
          <w:ilvl w:val="0"/>
          <w:numId w:val="25"/>
        </w:numPr>
        <w:ind w:left="714" w:hanging="357"/>
        <w:jc w:val="left"/>
        <w:rPr>
          <w:b w:val="0"/>
          <w:color w:val="auto"/>
        </w:rPr>
      </w:pPr>
      <w:r w:rsidRPr="0069702F">
        <w:rPr>
          <w:b w:val="0"/>
          <w:color w:val="auto"/>
        </w:rPr>
        <w:t xml:space="preserve">Viz </w:t>
      </w:r>
      <w:r w:rsidR="007A4BE3" w:rsidRPr="0069702F">
        <w:rPr>
          <w:b w:val="0"/>
          <w:color w:val="auto"/>
        </w:rPr>
        <w:t xml:space="preserve">§4. </w:t>
      </w:r>
      <w:proofErr w:type="spellStart"/>
      <w:r w:rsidR="007013FD" w:rsidRPr="0069702F">
        <w:rPr>
          <w:b w:val="0"/>
          <w:color w:val="auto"/>
        </w:rPr>
        <w:t>SaTP</w:t>
      </w:r>
      <w:proofErr w:type="spellEnd"/>
      <w:r w:rsidR="007013FD" w:rsidRPr="0069702F">
        <w:rPr>
          <w:b w:val="0"/>
          <w:color w:val="auto"/>
        </w:rPr>
        <w:t xml:space="preserve"> obecná (pro všechny soutěžní disciplíny).</w:t>
      </w:r>
    </w:p>
    <w:p w:rsidR="00D0154F" w:rsidRPr="0069702F" w:rsidRDefault="00D0154F" w:rsidP="00D0154F"/>
    <w:p w:rsidR="007A67E5" w:rsidRPr="000F1AB5" w:rsidRDefault="007A67E5" w:rsidP="00161DAE">
      <w:pPr>
        <w:pStyle w:val="Nadpis1"/>
        <w:ind w:left="357" w:hanging="357"/>
        <w:rPr>
          <w:color w:val="auto"/>
        </w:rPr>
      </w:pPr>
      <w:bookmarkStart w:id="16" w:name="_Toc337488736"/>
      <w:r w:rsidRPr="0069702F">
        <w:rPr>
          <w:color w:val="auto"/>
        </w:rPr>
        <w:t xml:space="preserve">Systém </w:t>
      </w:r>
      <w:r w:rsidRPr="000F1AB5">
        <w:rPr>
          <w:color w:val="auto"/>
        </w:rPr>
        <w:t>hodnocení soutěží, postupové klíče</w:t>
      </w:r>
      <w:bookmarkEnd w:id="16"/>
    </w:p>
    <w:p w:rsidR="00D0154F" w:rsidRPr="000F1AB5" w:rsidRDefault="00D0154F" w:rsidP="00161DAE">
      <w:pPr>
        <w:pStyle w:val="Nadpis1"/>
        <w:numPr>
          <w:ilvl w:val="0"/>
          <w:numId w:val="25"/>
        </w:numPr>
        <w:ind w:left="714" w:hanging="357"/>
        <w:jc w:val="left"/>
        <w:rPr>
          <w:b w:val="0"/>
          <w:color w:val="auto"/>
        </w:rPr>
      </w:pPr>
      <w:r w:rsidRPr="000F1AB5">
        <w:rPr>
          <w:b w:val="0"/>
          <w:color w:val="auto"/>
        </w:rPr>
        <w:t xml:space="preserve">Viz </w:t>
      </w:r>
      <w:r w:rsidR="007A4BE3" w:rsidRPr="000F1AB5">
        <w:rPr>
          <w:b w:val="0"/>
          <w:color w:val="auto"/>
        </w:rPr>
        <w:t xml:space="preserve">§5. </w:t>
      </w:r>
      <w:proofErr w:type="spellStart"/>
      <w:r w:rsidR="007013FD" w:rsidRPr="000F1AB5">
        <w:rPr>
          <w:b w:val="0"/>
          <w:color w:val="auto"/>
        </w:rPr>
        <w:t>SaTP</w:t>
      </w:r>
      <w:proofErr w:type="spellEnd"/>
      <w:r w:rsidR="007013FD" w:rsidRPr="000F1AB5">
        <w:rPr>
          <w:b w:val="0"/>
          <w:color w:val="auto"/>
        </w:rPr>
        <w:t xml:space="preserve"> obecná (pro všechny soutěžní disciplíny).</w:t>
      </w:r>
    </w:p>
    <w:p w:rsidR="00D0154F" w:rsidRPr="000F1AB5" w:rsidRDefault="00D0154F" w:rsidP="00D0154F"/>
    <w:p w:rsidR="007A67E5" w:rsidRPr="000F1AB5" w:rsidRDefault="007A67E5" w:rsidP="00161DAE">
      <w:pPr>
        <w:pStyle w:val="Nadpis1"/>
        <w:ind w:left="357" w:hanging="357"/>
        <w:rPr>
          <w:rFonts w:eastAsia="MS Mincho"/>
          <w:color w:val="auto"/>
        </w:rPr>
      </w:pPr>
      <w:bookmarkStart w:id="17" w:name="_Toc337488742"/>
      <w:r w:rsidRPr="000F1AB5">
        <w:rPr>
          <w:rFonts w:eastAsia="MS Mincho"/>
          <w:color w:val="auto"/>
        </w:rPr>
        <w:t>Sankce</w:t>
      </w:r>
      <w:bookmarkEnd w:id="17"/>
    </w:p>
    <w:p w:rsidR="00D0154F" w:rsidRPr="000F1AB5" w:rsidRDefault="00D0154F" w:rsidP="00161DAE">
      <w:pPr>
        <w:pStyle w:val="Nadpis1"/>
        <w:numPr>
          <w:ilvl w:val="0"/>
          <w:numId w:val="25"/>
        </w:numPr>
        <w:ind w:left="714" w:hanging="357"/>
        <w:jc w:val="left"/>
        <w:rPr>
          <w:b w:val="0"/>
          <w:color w:val="auto"/>
        </w:rPr>
      </w:pPr>
      <w:r w:rsidRPr="000F1AB5">
        <w:rPr>
          <w:b w:val="0"/>
          <w:color w:val="auto"/>
        </w:rPr>
        <w:t xml:space="preserve">Viz </w:t>
      </w:r>
      <w:r w:rsidR="007A4BE3" w:rsidRPr="000F1AB5">
        <w:rPr>
          <w:b w:val="0"/>
          <w:color w:val="auto"/>
        </w:rPr>
        <w:t xml:space="preserve">§6. </w:t>
      </w:r>
      <w:proofErr w:type="spellStart"/>
      <w:r w:rsidR="007013FD" w:rsidRPr="000F1AB5">
        <w:rPr>
          <w:b w:val="0"/>
          <w:color w:val="auto"/>
        </w:rPr>
        <w:t>SaTP</w:t>
      </w:r>
      <w:proofErr w:type="spellEnd"/>
      <w:r w:rsidR="007013FD" w:rsidRPr="000F1AB5">
        <w:rPr>
          <w:b w:val="0"/>
          <w:color w:val="auto"/>
        </w:rPr>
        <w:t xml:space="preserve"> obecná (pro všechny soutěžní disciplíny).</w:t>
      </w:r>
    </w:p>
    <w:p w:rsidR="00D0154F" w:rsidRPr="000F1AB5" w:rsidRDefault="00D0154F" w:rsidP="00D0154F"/>
    <w:p w:rsidR="007A67E5" w:rsidRPr="000F1AB5" w:rsidRDefault="007A67E5" w:rsidP="00161DAE">
      <w:pPr>
        <w:pStyle w:val="Nadpis1"/>
        <w:ind w:left="357" w:hanging="357"/>
        <w:rPr>
          <w:color w:val="auto"/>
        </w:rPr>
      </w:pPr>
      <w:r w:rsidRPr="000F1AB5">
        <w:rPr>
          <w:color w:val="auto"/>
        </w:rPr>
        <w:t xml:space="preserve">Obecná pravidla </w:t>
      </w:r>
      <w:r w:rsidR="00CE7BB3" w:rsidRPr="000F1AB5">
        <w:rPr>
          <w:color w:val="auto"/>
        </w:rPr>
        <w:t xml:space="preserve">pro všechny soutěžní disciplíny </w:t>
      </w:r>
      <w:r w:rsidRPr="000F1AB5">
        <w:rPr>
          <w:color w:val="auto"/>
        </w:rPr>
        <w:t>a vymezení pojmů</w:t>
      </w:r>
    </w:p>
    <w:p w:rsidR="00D0154F" w:rsidRPr="000F1AB5" w:rsidRDefault="00D0154F" w:rsidP="00161DAE">
      <w:pPr>
        <w:pStyle w:val="Nadpis1"/>
        <w:numPr>
          <w:ilvl w:val="0"/>
          <w:numId w:val="25"/>
        </w:numPr>
        <w:ind w:left="714" w:hanging="357"/>
        <w:jc w:val="left"/>
        <w:rPr>
          <w:b w:val="0"/>
          <w:color w:val="auto"/>
        </w:rPr>
      </w:pPr>
      <w:r w:rsidRPr="000F1AB5">
        <w:rPr>
          <w:b w:val="0"/>
          <w:color w:val="auto"/>
        </w:rPr>
        <w:t xml:space="preserve">Viz </w:t>
      </w:r>
      <w:r w:rsidR="007A4BE3" w:rsidRPr="000F1AB5">
        <w:rPr>
          <w:b w:val="0"/>
          <w:color w:val="auto"/>
        </w:rPr>
        <w:t xml:space="preserve">§7. </w:t>
      </w:r>
      <w:proofErr w:type="spellStart"/>
      <w:r w:rsidR="007013FD" w:rsidRPr="000F1AB5">
        <w:rPr>
          <w:b w:val="0"/>
          <w:color w:val="auto"/>
        </w:rPr>
        <w:t>SaTP</w:t>
      </w:r>
      <w:proofErr w:type="spellEnd"/>
      <w:r w:rsidR="007013FD" w:rsidRPr="000F1AB5">
        <w:rPr>
          <w:b w:val="0"/>
          <w:color w:val="auto"/>
        </w:rPr>
        <w:t xml:space="preserve"> obecná (pro všechny soutěžní disciplíny).</w:t>
      </w:r>
    </w:p>
    <w:p w:rsidR="00D0154F" w:rsidRPr="000F1AB5" w:rsidRDefault="00D0154F" w:rsidP="00D0154F"/>
    <w:bookmarkEnd w:id="4"/>
    <w:bookmarkEnd w:id="5"/>
    <w:bookmarkEnd w:id="6"/>
    <w:bookmarkEnd w:id="7"/>
    <w:p w:rsidR="00725BA6" w:rsidRPr="000F1AB5" w:rsidRDefault="00725BA6" w:rsidP="00725BA6">
      <w:pPr>
        <w:pStyle w:val="Nadpis1"/>
        <w:pageBreakBefore/>
        <w:ind w:left="357" w:hanging="357"/>
        <w:rPr>
          <w:color w:val="auto"/>
        </w:rPr>
      </w:pPr>
      <w:r w:rsidRPr="000F1AB5">
        <w:rPr>
          <w:color w:val="auto"/>
        </w:rPr>
        <w:lastRenderedPageBreak/>
        <w:t>Popis soutěžních disciplín</w:t>
      </w:r>
    </w:p>
    <w:p w:rsidR="00725BA6" w:rsidRPr="000F1AB5" w:rsidRDefault="00725BA6" w:rsidP="00725BA6">
      <w:pPr>
        <w:pStyle w:val="N22"/>
        <w:numPr>
          <w:ilvl w:val="0"/>
          <w:numId w:val="0"/>
        </w:numPr>
        <w:jc w:val="both"/>
        <w:rPr>
          <w:b/>
          <w:color w:val="auto"/>
          <w:kern w:val="20"/>
          <w:u w:val="double"/>
        </w:rPr>
      </w:pPr>
    </w:p>
    <w:p w:rsidR="00725BA6" w:rsidRPr="00FD376A" w:rsidRDefault="00725BA6" w:rsidP="00725BA6">
      <w:pPr>
        <w:pStyle w:val="N22"/>
        <w:numPr>
          <w:ilvl w:val="0"/>
          <w:numId w:val="0"/>
        </w:numPr>
        <w:spacing w:before="0"/>
        <w:jc w:val="both"/>
        <w:rPr>
          <w:color w:val="auto"/>
          <w:kern w:val="20"/>
          <w:u w:val="double"/>
        </w:rPr>
      </w:pPr>
      <w:r w:rsidRPr="00FD376A">
        <w:rPr>
          <w:b/>
          <w:color w:val="auto"/>
          <w:kern w:val="20"/>
          <w:u w:val="double"/>
        </w:rPr>
        <w:t>ŽEBŘÍČKOVÉ SOUTĚŽE:</w:t>
      </w:r>
    </w:p>
    <w:p w:rsidR="00725BA6" w:rsidRPr="00FD376A" w:rsidRDefault="00725BA6" w:rsidP="00725BA6">
      <w:pPr>
        <w:pStyle w:val="N22"/>
        <w:rPr>
          <w:b/>
          <w:color w:val="auto"/>
          <w:u w:val="single"/>
        </w:rPr>
      </w:pPr>
      <w:bookmarkStart w:id="18" w:name="__RefHeading__6503_736148248"/>
      <w:bookmarkStart w:id="19" w:name="__RefHeading__6505_736148248"/>
      <w:bookmarkEnd w:id="18"/>
      <w:bookmarkEnd w:id="19"/>
      <w:r w:rsidRPr="00FD376A">
        <w:rPr>
          <w:b/>
          <w:color w:val="auto"/>
          <w:u w:val="single"/>
        </w:rPr>
        <w:t>DISCO DANCE SÓLO</w:t>
      </w:r>
    </w:p>
    <w:p w:rsidR="00725BA6" w:rsidRPr="00FD376A" w:rsidRDefault="00725BA6" w:rsidP="00725BA6">
      <w:pPr>
        <w:numPr>
          <w:ilvl w:val="1"/>
          <w:numId w:val="14"/>
        </w:numPr>
        <w:spacing w:after="0"/>
        <w:jc w:val="both"/>
        <w:rPr>
          <w:rFonts w:cs="Arial"/>
          <w:b/>
          <w:u w:val="single"/>
        </w:rPr>
      </w:pPr>
      <w:r w:rsidRPr="00FD376A">
        <w:rPr>
          <w:rFonts w:eastAsia="MS Mincho" w:cs="Arial"/>
        </w:rPr>
        <w:t>Počet tanečníků: 1 (muž), 1 (žena), u</w:t>
      </w:r>
      <w:r w:rsidR="00383EAB">
        <w:rPr>
          <w:rFonts w:eastAsia="MS Mincho" w:cs="Arial"/>
        </w:rPr>
        <w:t xml:space="preserve"> Mini </w:t>
      </w:r>
      <w:proofErr w:type="spellStart"/>
      <w:r w:rsidR="00383EAB">
        <w:rPr>
          <w:rFonts w:eastAsia="MS Mincho" w:cs="Arial"/>
        </w:rPr>
        <w:t>kids</w:t>
      </w:r>
      <w:proofErr w:type="spellEnd"/>
      <w:r w:rsidR="00383EAB">
        <w:rPr>
          <w:rFonts w:eastAsia="MS Mincho" w:cs="Arial"/>
        </w:rPr>
        <w:t xml:space="preserve"> muži i ženy společně.</w:t>
      </w:r>
    </w:p>
    <w:p w:rsidR="00725BA6" w:rsidRPr="00FD376A" w:rsidRDefault="00725BA6" w:rsidP="00725BA6">
      <w:pPr>
        <w:numPr>
          <w:ilvl w:val="1"/>
          <w:numId w:val="14"/>
        </w:numPr>
        <w:spacing w:after="0"/>
        <w:jc w:val="both"/>
        <w:rPr>
          <w:rFonts w:cs="Arial"/>
          <w:b/>
          <w:u w:val="single"/>
        </w:rPr>
      </w:pPr>
      <w:r w:rsidRPr="00FD376A">
        <w:rPr>
          <w:rFonts w:eastAsia="MS Mincho" w:cs="Arial"/>
        </w:rPr>
        <w:t xml:space="preserve">Věkové kategorie: Mini </w:t>
      </w:r>
      <w:proofErr w:type="spellStart"/>
      <w:r w:rsidRPr="00FD376A">
        <w:rPr>
          <w:rFonts w:eastAsia="MS Mincho" w:cs="Arial"/>
        </w:rPr>
        <w:t>kids</w:t>
      </w:r>
      <w:proofErr w:type="spellEnd"/>
      <w:r w:rsidRPr="00FD376A">
        <w:rPr>
          <w:rFonts w:eastAsia="MS Mincho" w:cs="Arial"/>
        </w:rPr>
        <w:t xml:space="preserve">, </w:t>
      </w:r>
      <w:proofErr w:type="spellStart"/>
      <w:r w:rsidRPr="00FD376A">
        <w:rPr>
          <w:rFonts w:eastAsia="MS Mincho" w:cs="Arial"/>
        </w:rPr>
        <w:t>Children</w:t>
      </w:r>
      <w:proofErr w:type="spellEnd"/>
      <w:r w:rsidRPr="00FD376A">
        <w:rPr>
          <w:rFonts w:eastAsia="MS Mincho" w:cs="Arial"/>
        </w:rPr>
        <w:t xml:space="preserve">, </w:t>
      </w:r>
      <w:proofErr w:type="spellStart"/>
      <w:r w:rsidRPr="00FD376A">
        <w:rPr>
          <w:rFonts w:eastAsia="MS Mincho" w:cs="Arial"/>
        </w:rPr>
        <w:t>Juniors</w:t>
      </w:r>
      <w:proofErr w:type="spellEnd"/>
      <w:r w:rsidRPr="00FD376A">
        <w:rPr>
          <w:rFonts w:eastAsia="MS Mincho" w:cs="Arial"/>
        </w:rPr>
        <w:t xml:space="preserve">, </w:t>
      </w:r>
      <w:proofErr w:type="spellStart"/>
      <w:r w:rsidRPr="00FD376A">
        <w:rPr>
          <w:rFonts w:eastAsia="MS Mincho" w:cs="Arial"/>
        </w:rPr>
        <w:t>Adults</w:t>
      </w:r>
      <w:proofErr w:type="spellEnd"/>
      <w:r w:rsidRPr="00FD376A">
        <w:rPr>
          <w:rFonts w:eastAsia="MS Mincho" w:cs="Arial"/>
        </w:rPr>
        <w:t xml:space="preserve">, na MČR budou SJ v </w:t>
      </w:r>
      <w:proofErr w:type="spellStart"/>
      <w:r w:rsidRPr="00FD376A">
        <w:rPr>
          <w:rFonts w:eastAsia="MS Mincho" w:cs="Arial"/>
        </w:rPr>
        <w:t>Juniors</w:t>
      </w:r>
      <w:proofErr w:type="spellEnd"/>
      <w:r w:rsidRPr="00FD376A">
        <w:rPr>
          <w:rFonts w:eastAsia="MS Mincho" w:cs="Arial"/>
        </w:rPr>
        <w:t xml:space="preserve"> rozděleny na </w:t>
      </w:r>
      <w:proofErr w:type="spellStart"/>
      <w:r w:rsidRPr="00FD376A">
        <w:rPr>
          <w:rFonts w:eastAsia="MS Mincho" w:cs="Arial"/>
        </w:rPr>
        <w:t>Juniors</w:t>
      </w:r>
      <w:proofErr w:type="spellEnd"/>
      <w:r w:rsidRPr="00FD376A">
        <w:rPr>
          <w:rFonts w:eastAsia="MS Mincho" w:cs="Arial"/>
        </w:rPr>
        <w:t xml:space="preserve"> 1 a </w:t>
      </w:r>
      <w:proofErr w:type="spellStart"/>
      <w:r w:rsidRPr="00FD376A">
        <w:rPr>
          <w:rFonts w:eastAsia="MS Mincho" w:cs="Arial"/>
        </w:rPr>
        <w:t>Juniors</w:t>
      </w:r>
      <w:proofErr w:type="spellEnd"/>
      <w:r w:rsidRPr="00FD376A">
        <w:rPr>
          <w:rFonts w:eastAsia="MS Mincho" w:cs="Arial"/>
        </w:rPr>
        <w:t xml:space="preserve"> 2 (pouze pro ženy)</w:t>
      </w:r>
      <w:r w:rsidR="00383EAB">
        <w:rPr>
          <w:rFonts w:eastAsia="MS Mincho" w:cs="Arial"/>
        </w:rPr>
        <w:t xml:space="preserve"> </w:t>
      </w:r>
      <w:r w:rsidR="00383EAB" w:rsidRPr="00383EAB">
        <w:rPr>
          <w:rFonts w:eastAsia="MS Mincho" w:cs="Arial"/>
          <w:color w:val="00B0F0"/>
        </w:rPr>
        <w:t xml:space="preserve">a </w:t>
      </w:r>
      <w:proofErr w:type="spellStart"/>
      <w:r w:rsidR="00383EAB">
        <w:rPr>
          <w:rFonts w:eastAsia="MS Mincho" w:cs="Arial"/>
          <w:color w:val="00B0F0"/>
        </w:rPr>
        <w:t>Adults</w:t>
      </w:r>
      <w:proofErr w:type="spellEnd"/>
      <w:r w:rsidR="00383EAB">
        <w:rPr>
          <w:rFonts w:eastAsia="MS Mincho" w:cs="Arial"/>
          <w:color w:val="00B0F0"/>
        </w:rPr>
        <w:t xml:space="preserve"> na </w:t>
      </w:r>
      <w:proofErr w:type="spellStart"/>
      <w:r w:rsidR="00383EAB">
        <w:rPr>
          <w:rFonts w:eastAsia="MS Mincho" w:cs="Arial"/>
          <w:color w:val="00B0F0"/>
        </w:rPr>
        <w:t>Adults</w:t>
      </w:r>
      <w:proofErr w:type="spellEnd"/>
      <w:r w:rsidR="00383EAB">
        <w:rPr>
          <w:rFonts w:eastAsia="MS Mincho" w:cs="Arial"/>
          <w:color w:val="00B0F0"/>
        </w:rPr>
        <w:t xml:space="preserve"> 1A a </w:t>
      </w:r>
      <w:proofErr w:type="spellStart"/>
      <w:r w:rsidR="00383EAB">
        <w:rPr>
          <w:rFonts w:eastAsia="MS Mincho" w:cs="Arial"/>
          <w:color w:val="00B0F0"/>
        </w:rPr>
        <w:t>Adults</w:t>
      </w:r>
      <w:proofErr w:type="spellEnd"/>
      <w:r w:rsidR="00383EAB">
        <w:rPr>
          <w:rFonts w:eastAsia="MS Mincho" w:cs="Arial"/>
          <w:color w:val="00B0F0"/>
        </w:rPr>
        <w:t xml:space="preserve"> 1B (pouze pro ženy)</w:t>
      </w:r>
      <w:r w:rsidR="00383EAB" w:rsidRPr="00383EAB">
        <w:rPr>
          <w:rFonts w:eastAsia="MS Mincho" w:cs="Arial"/>
          <w:color w:val="00B0F0"/>
        </w:rPr>
        <w:t>.</w:t>
      </w:r>
    </w:p>
    <w:p w:rsidR="00725BA6" w:rsidRPr="00FD376A" w:rsidRDefault="00725BA6" w:rsidP="00725BA6">
      <w:pPr>
        <w:numPr>
          <w:ilvl w:val="1"/>
          <w:numId w:val="14"/>
        </w:numPr>
        <w:spacing w:after="0"/>
        <w:jc w:val="both"/>
        <w:rPr>
          <w:rFonts w:cs="Arial"/>
          <w:b/>
          <w:u w:val="single"/>
        </w:rPr>
      </w:pPr>
      <w:r w:rsidRPr="00FD376A">
        <w:rPr>
          <w:rFonts w:eastAsia="MS Mincho" w:cs="Arial"/>
        </w:rPr>
        <w:t xml:space="preserve">Hudba: Zajistí organizátor ve stylu </w:t>
      </w:r>
      <w:proofErr w:type="spellStart"/>
      <w:r w:rsidRPr="00FD376A">
        <w:rPr>
          <w:rFonts w:eastAsia="MS Mincho" w:cs="Arial"/>
        </w:rPr>
        <w:t>Disco</w:t>
      </w:r>
      <w:proofErr w:type="spellEnd"/>
      <w:r w:rsidRPr="00FD376A">
        <w:rPr>
          <w:rFonts w:eastAsia="MS Mincho" w:cs="Arial"/>
        </w:rPr>
        <w:t xml:space="preserve"> Dance.</w:t>
      </w:r>
    </w:p>
    <w:p w:rsidR="00725BA6" w:rsidRPr="00FD376A" w:rsidRDefault="00725BA6" w:rsidP="00725BA6">
      <w:pPr>
        <w:numPr>
          <w:ilvl w:val="1"/>
          <w:numId w:val="14"/>
        </w:numPr>
        <w:spacing w:after="0"/>
        <w:jc w:val="both"/>
        <w:rPr>
          <w:rFonts w:cs="Arial"/>
          <w:b/>
          <w:u w:val="single"/>
        </w:rPr>
      </w:pPr>
      <w:r w:rsidRPr="00FD376A">
        <w:rPr>
          <w:rFonts w:eastAsia="MS Mincho" w:cs="Arial"/>
        </w:rPr>
        <w:t>D</w:t>
      </w:r>
      <w:r w:rsidR="00013AF2">
        <w:rPr>
          <w:rFonts w:eastAsia="MS Mincho" w:cs="Arial"/>
        </w:rPr>
        <w:t>élka vystoupení: 1 minuta.</w:t>
      </w:r>
    </w:p>
    <w:p w:rsidR="00725BA6" w:rsidRPr="00FD376A" w:rsidRDefault="00725BA6" w:rsidP="00725BA6">
      <w:pPr>
        <w:numPr>
          <w:ilvl w:val="1"/>
          <w:numId w:val="14"/>
        </w:numPr>
        <w:spacing w:after="0"/>
        <w:jc w:val="both"/>
        <w:rPr>
          <w:rFonts w:cs="Arial"/>
          <w:b/>
          <w:u w:val="single"/>
        </w:rPr>
      </w:pPr>
      <w:r w:rsidRPr="00FD376A">
        <w:rPr>
          <w:rFonts w:eastAsia="MS Mincho" w:cs="Arial"/>
        </w:rPr>
        <w:t>Tempo: 34 - 35 taktů za minutu.</w:t>
      </w:r>
    </w:p>
    <w:p w:rsidR="00725BA6" w:rsidRPr="00FD376A" w:rsidRDefault="00725BA6" w:rsidP="00725BA6">
      <w:pPr>
        <w:numPr>
          <w:ilvl w:val="1"/>
          <w:numId w:val="14"/>
        </w:numPr>
        <w:spacing w:after="0"/>
        <w:jc w:val="both"/>
        <w:rPr>
          <w:rFonts w:cs="Arial"/>
          <w:b/>
          <w:u w:val="single"/>
        </w:rPr>
      </w:pPr>
      <w:r w:rsidRPr="00FD376A">
        <w:rPr>
          <w:rFonts w:eastAsia="MS Mincho" w:cs="Arial"/>
        </w:rPr>
        <w:t>Charakter tance: Pulzující, rytmické kontrakce a uvolnění v souladu s rytmem hudby.  Pohyb paží podporuje a zdůrazňuje pohyb těla. Taneční různorodost, originalita, pohybová náročnost jsou vysoce oceňovány. Stejně tak práce s prostorem. V případě narušení tanečního výkonu soupeřů, či jejich ohrožení, je tato skutečnost přítěží při hodnocení.</w:t>
      </w:r>
    </w:p>
    <w:p w:rsidR="00725BA6" w:rsidRPr="00FD376A" w:rsidRDefault="00725BA6" w:rsidP="00725BA6">
      <w:pPr>
        <w:numPr>
          <w:ilvl w:val="1"/>
          <w:numId w:val="14"/>
        </w:numPr>
        <w:spacing w:after="0"/>
        <w:jc w:val="both"/>
        <w:rPr>
          <w:rFonts w:cs="Arial"/>
          <w:b/>
          <w:u w:val="single"/>
        </w:rPr>
      </w:pPr>
      <w:r w:rsidRPr="00FD376A">
        <w:rPr>
          <w:rFonts w:eastAsia="MS Mincho" w:cs="Arial"/>
        </w:rPr>
        <w:t xml:space="preserve">Povolené a doporučené figury a pohyby: Kroky, přísuny, </w:t>
      </w:r>
      <w:proofErr w:type="spellStart"/>
      <w:r w:rsidRPr="00FD376A">
        <w:rPr>
          <w:rFonts w:eastAsia="MS Mincho" w:cs="Arial"/>
        </w:rPr>
        <w:t>tapy</w:t>
      </w:r>
      <w:proofErr w:type="spellEnd"/>
      <w:r w:rsidRPr="00FD376A">
        <w:rPr>
          <w:rFonts w:eastAsia="MS Mincho" w:cs="Arial"/>
        </w:rPr>
        <w:t>, poskoky, skluzy, skoky, kopy, piruety a otáčky. Jiné taneční styly a variace na zemi (jako jsou rozštěpy, točení na zádech apod.) jsou povoleny, ale musí být omezeny. Skoky s dlouhým rozběhem a pohyb napříč parketem nejsou charakteristické a běh nesmí přesáhnout čtyři kroky.</w:t>
      </w:r>
    </w:p>
    <w:p w:rsidR="00725BA6" w:rsidRPr="00FD376A" w:rsidRDefault="00725BA6" w:rsidP="00725BA6">
      <w:pPr>
        <w:numPr>
          <w:ilvl w:val="1"/>
          <w:numId w:val="14"/>
        </w:numPr>
        <w:spacing w:after="0"/>
        <w:jc w:val="both"/>
        <w:rPr>
          <w:rFonts w:cs="Arial"/>
          <w:b/>
          <w:u w:val="single"/>
        </w:rPr>
      </w:pPr>
      <w:r w:rsidRPr="00FD376A">
        <w:rPr>
          <w:rFonts w:eastAsia="MS Mincho" w:cs="Arial"/>
        </w:rPr>
        <w:t>Zakázané figury: Akrobatické figury.</w:t>
      </w:r>
    </w:p>
    <w:p w:rsidR="00725BA6" w:rsidRPr="00FD376A" w:rsidRDefault="00725BA6" w:rsidP="00725BA6">
      <w:pPr>
        <w:numPr>
          <w:ilvl w:val="1"/>
          <w:numId w:val="14"/>
        </w:numPr>
        <w:spacing w:after="0"/>
        <w:jc w:val="both"/>
        <w:rPr>
          <w:rFonts w:cs="Arial"/>
          <w:b/>
          <w:u w:val="single"/>
        </w:rPr>
      </w:pPr>
      <w:r w:rsidRPr="00FD376A">
        <w:rPr>
          <w:rFonts w:eastAsia="MS Mincho" w:cs="Arial"/>
        </w:rPr>
        <w:t>Rekvizity: Jsou zakázány.</w:t>
      </w:r>
    </w:p>
    <w:p w:rsidR="00725BA6" w:rsidRPr="00FD376A" w:rsidRDefault="00725BA6" w:rsidP="00725BA6">
      <w:pPr>
        <w:numPr>
          <w:ilvl w:val="1"/>
          <w:numId w:val="14"/>
        </w:numPr>
        <w:spacing w:after="0"/>
        <w:jc w:val="both"/>
        <w:rPr>
          <w:rFonts w:cs="Arial"/>
          <w:u w:val="single"/>
        </w:rPr>
      </w:pPr>
      <w:r w:rsidRPr="00FD376A">
        <w:rPr>
          <w:rFonts w:eastAsia="MS Mincho" w:cs="Arial"/>
        </w:rPr>
        <w:t>Oblečení: Z</w:t>
      </w:r>
      <w:r w:rsidRPr="00FD376A">
        <w:rPr>
          <w:rFonts w:cs="Arial"/>
          <w:shd w:val="clear" w:color="auto" w:fill="FFFFFF"/>
        </w:rPr>
        <w:t xml:space="preserve">ákaz výrazného líčení u kategorie Mini </w:t>
      </w:r>
      <w:proofErr w:type="spellStart"/>
      <w:r w:rsidRPr="00FD376A">
        <w:rPr>
          <w:rFonts w:cs="Arial"/>
          <w:shd w:val="clear" w:color="auto" w:fill="FFFFFF"/>
        </w:rPr>
        <w:t>kids</w:t>
      </w:r>
      <w:proofErr w:type="spellEnd"/>
      <w:r w:rsidRPr="00FD376A">
        <w:rPr>
          <w:rFonts w:cs="Arial"/>
          <w:shd w:val="clear" w:color="auto" w:fill="FFFFFF"/>
        </w:rPr>
        <w:t xml:space="preserve"> a </w:t>
      </w:r>
      <w:proofErr w:type="spellStart"/>
      <w:r w:rsidRPr="00FD376A">
        <w:rPr>
          <w:rFonts w:cs="Arial"/>
          <w:shd w:val="clear" w:color="auto" w:fill="FFFFFF"/>
        </w:rPr>
        <w:t>Children</w:t>
      </w:r>
      <w:proofErr w:type="spellEnd"/>
      <w:r w:rsidRPr="00FD376A">
        <w:rPr>
          <w:rFonts w:cs="Arial"/>
          <w:shd w:val="clear" w:color="auto" w:fill="FFFFFF"/>
        </w:rPr>
        <w:t xml:space="preserve"> - zákaz nalepovacích řas, tmavých očních stínů, výrazných rtěnek</w:t>
      </w:r>
      <w:r w:rsidRPr="00FD376A">
        <w:rPr>
          <w:rFonts w:eastAsia="MS Mincho" w:cs="Arial"/>
        </w:rPr>
        <w:t xml:space="preserve"> apod.</w:t>
      </w:r>
    </w:p>
    <w:p w:rsidR="00725BA6" w:rsidRPr="00FD376A" w:rsidRDefault="00725BA6" w:rsidP="00725BA6">
      <w:pPr>
        <w:pStyle w:val="N22"/>
        <w:rPr>
          <w:b/>
          <w:color w:val="auto"/>
          <w:u w:val="single"/>
        </w:rPr>
      </w:pPr>
      <w:r w:rsidRPr="00FD376A">
        <w:rPr>
          <w:b/>
          <w:color w:val="auto"/>
          <w:u w:val="single"/>
        </w:rPr>
        <w:t>DISCO DANCE DUO</w:t>
      </w:r>
    </w:p>
    <w:p w:rsidR="00725BA6" w:rsidRPr="00FD376A" w:rsidRDefault="00725BA6" w:rsidP="00725BA6">
      <w:pPr>
        <w:numPr>
          <w:ilvl w:val="1"/>
          <w:numId w:val="15"/>
        </w:numPr>
        <w:spacing w:after="0"/>
        <w:jc w:val="both"/>
        <w:rPr>
          <w:rFonts w:cs="Arial"/>
          <w:b/>
          <w:u w:val="single"/>
        </w:rPr>
      </w:pPr>
      <w:r w:rsidRPr="00FD376A">
        <w:rPr>
          <w:rFonts w:eastAsia="MS Mincho" w:cs="Arial"/>
        </w:rPr>
        <w:t>Počet tanečníků: 2 (muž - muž, žena - žena, muž - žena), na MČR budou SJ v </w:t>
      </w:r>
      <w:proofErr w:type="spellStart"/>
      <w:r w:rsidRPr="00FD376A">
        <w:rPr>
          <w:rFonts w:eastAsia="MS Mincho" w:cs="Arial"/>
        </w:rPr>
        <w:t>Adults</w:t>
      </w:r>
      <w:proofErr w:type="spellEnd"/>
      <w:r w:rsidRPr="00FD376A">
        <w:rPr>
          <w:rFonts w:eastAsia="MS Mincho" w:cs="Arial"/>
        </w:rPr>
        <w:t xml:space="preserve"> rozděleny na dua ženy (žena + žena) a dua ostatní (muž + muž, muž + žena).</w:t>
      </w:r>
    </w:p>
    <w:p w:rsidR="00725BA6" w:rsidRPr="00FD376A" w:rsidRDefault="00725BA6" w:rsidP="00725BA6">
      <w:pPr>
        <w:numPr>
          <w:ilvl w:val="1"/>
          <w:numId w:val="15"/>
        </w:numPr>
        <w:spacing w:after="0"/>
        <w:jc w:val="both"/>
        <w:rPr>
          <w:rFonts w:cs="Arial"/>
          <w:b/>
          <w:u w:val="single"/>
        </w:rPr>
      </w:pPr>
      <w:r w:rsidRPr="00FD376A">
        <w:rPr>
          <w:rFonts w:eastAsia="MS Mincho" w:cs="Arial"/>
        </w:rPr>
        <w:t xml:space="preserve">Věkové kategorie: Mini </w:t>
      </w:r>
      <w:proofErr w:type="spellStart"/>
      <w:r w:rsidRPr="00FD376A">
        <w:rPr>
          <w:rFonts w:eastAsia="MS Mincho" w:cs="Arial"/>
        </w:rPr>
        <w:t>kids</w:t>
      </w:r>
      <w:proofErr w:type="spellEnd"/>
      <w:r w:rsidRPr="00FD376A">
        <w:rPr>
          <w:rFonts w:eastAsia="MS Mincho" w:cs="Arial"/>
        </w:rPr>
        <w:t xml:space="preserve">, </w:t>
      </w:r>
      <w:proofErr w:type="spellStart"/>
      <w:r w:rsidRPr="00FD376A">
        <w:rPr>
          <w:rFonts w:eastAsia="MS Mincho" w:cs="Arial"/>
        </w:rPr>
        <w:t>Children</w:t>
      </w:r>
      <w:proofErr w:type="spellEnd"/>
      <w:r w:rsidRPr="00FD376A">
        <w:rPr>
          <w:rFonts w:eastAsia="MS Mincho" w:cs="Arial"/>
        </w:rPr>
        <w:t xml:space="preserve">, </w:t>
      </w:r>
      <w:proofErr w:type="spellStart"/>
      <w:r w:rsidRPr="00FD376A">
        <w:rPr>
          <w:rFonts w:eastAsia="MS Mincho" w:cs="Arial"/>
        </w:rPr>
        <w:t>Juniors</w:t>
      </w:r>
      <w:proofErr w:type="spellEnd"/>
      <w:r w:rsidRPr="00FD376A">
        <w:rPr>
          <w:rFonts w:eastAsia="MS Mincho" w:cs="Arial"/>
        </w:rPr>
        <w:t xml:space="preserve">, </w:t>
      </w:r>
      <w:proofErr w:type="spellStart"/>
      <w:r w:rsidRPr="00FD376A">
        <w:rPr>
          <w:rFonts w:eastAsia="MS Mincho" w:cs="Arial"/>
        </w:rPr>
        <w:t>Adults</w:t>
      </w:r>
      <w:proofErr w:type="spellEnd"/>
      <w:r w:rsidRPr="00FD376A">
        <w:rPr>
          <w:rFonts w:eastAsia="MS Mincho" w:cs="Arial"/>
        </w:rPr>
        <w:t xml:space="preserve">, na MČR budou SJ v </w:t>
      </w:r>
      <w:proofErr w:type="spellStart"/>
      <w:r w:rsidRPr="00FD376A">
        <w:rPr>
          <w:rFonts w:eastAsia="MS Mincho" w:cs="Arial"/>
        </w:rPr>
        <w:t>Juniors</w:t>
      </w:r>
      <w:proofErr w:type="spellEnd"/>
      <w:r w:rsidRPr="00FD376A">
        <w:rPr>
          <w:rFonts w:eastAsia="MS Mincho" w:cs="Arial"/>
        </w:rPr>
        <w:t xml:space="preserve"> rozděleny na </w:t>
      </w:r>
      <w:proofErr w:type="spellStart"/>
      <w:r w:rsidRPr="00FD376A">
        <w:rPr>
          <w:rFonts w:eastAsia="MS Mincho" w:cs="Arial"/>
        </w:rPr>
        <w:t>Juniors</w:t>
      </w:r>
      <w:proofErr w:type="spellEnd"/>
      <w:r w:rsidRPr="00FD376A">
        <w:rPr>
          <w:rFonts w:eastAsia="MS Mincho" w:cs="Arial"/>
        </w:rPr>
        <w:t xml:space="preserve"> 1 a </w:t>
      </w:r>
      <w:proofErr w:type="spellStart"/>
      <w:r w:rsidRPr="00FD376A">
        <w:rPr>
          <w:rFonts w:eastAsia="MS Mincho" w:cs="Arial"/>
        </w:rPr>
        <w:t>Juniors</w:t>
      </w:r>
      <w:proofErr w:type="spellEnd"/>
      <w:r w:rsidRPr="00FD376A">
        <w:rPr>
          <w:rFonts w:eastAsia="MS Mincho" w:cs="Arial"/>
        </w:rPr>
        <w:t xml:space="preserve"> 2 (POZOR, aby i poté splňovali pravidlo, že t</w:t>
      </w:r>
      <w:r w:rsidRPr="00FD376A">
        <w:t xml:space="preserve">anečníci v duu, kteří nespadají do stejné věkové kategorie, mohou mít rozdíl věku max. o </w:t>
      </w:r>
      <w:r w:rsidR="00782951" w:rsidRPr="00FD376A">
        <w:t>3</w:t>
      </w:r>
      <w:r w:rsidRPr="00FD376A">
        <w:t xml:space="preserve"> roky)</w:t>
      </w:r>
      <w:r w:rsidRPr="00FD376A">
        <w:rPr>
          <w:rFonts w:eastAsia="MS Mincho" w:cs="Arial"/>
        </w:rPr>
        <w:t>.</w:t>
      </w:r>
    </w:p>
    <w:p w:rsidR="00725BA6" w:rsidRPr="00FD376A" w:rsidRDefault="00725BA6" w:rsidP="00725BA6">
      <w:pPr>
        <w:numPr>
          <w:ilvl w:val="1"/>
          <w:numId w:val="15"/>
        </w:numPr>
        <w:spacing w:after="0"/>
        <w:jc w:val="both"/>
        <w:rPr>
          <w:rFonts w:cs="Arial"/>
          <w:b/>
          <w:u w:val="single"/>
        </w:rPr>
      </w:pPr>
      <w:r w:rsidRPr="00FD376A">
        <w:rPr>
          <w:rFonts w:eastAsia="MS Mincho" w:cs="Arial"/>
        </w:rPr>
        <w:t xml:space="preserve">Hudba: Zajistí organizátor ve stylu </w:t>
      </w:r>
      <w:proofErr w:type="spellStart"/>
      <w:r w:rsidRPr="00FD376A">
        <w:rPr>
          <w:rFonts w:eastAsia="MS Mincho" w:cs="Arial"/>
        </w:rPr>
        <w:t>Disco</w:t>
      </w:r>
      <w:proofErr w:type="spellEnd"/>
      <w:r w:rsidRPr="00FD376A">
        <w:rPr>
          <w:rFonts w:eastAsia="MS Mincho" w:cs="Arial"/>
        </w:rPr>
        <w:t xml:space="preserve"> Dance.</w:t>
      </w:r>
    </w:p>
    <w:p w:rsidR="00725BA6" w:rsidRPr="00FD376A" w:rsidRDefault="00725BA6" w:rsidP="00725BA6">
      <w:pPr>
        <w:numPr>
          <w:ilvl w:val="1"/>
          <w:numId w:val="15"/>
        </w:numPr>
        <w:spacing w:after="0"/>
        <w:jc w:val="both"/>
        <w:rPr>
          <w:rFonts w:cs="Arial"/>
          <w:b/>
          <w:u w:val="single"/>
        </w:rPr>
      </w:pPr>
      <w:r w:rsidRPr="00FD376A">
        <w:rPr>
          <w:rFonts w:eastAsia="MS Mincho" w:cs="Arial"/>
        </w:rPr>
        <w:t>Délka vystoupení: 1 minuta.</w:t>
      </w:r>
      <w:r w:rsidRPr="00FD376A">
        <w:rPr>
          <w:rFonts w:cs="Arial"/>
        </w:rPr>
        <w:t xml:space="preserve"> </w:t>
      </w:r>
    </w:p>
    <w:p w:rsidR="00725BA6" w:rsidRPr="00FD376A" w:rsidRDefault="00725BA6" w:rsidP="00725BA6">
      <w:pPr>
        <w:numPr>
          <w:ilvl w:val="1"/>
          <w:numId w:val="15"/>
        </w:numPr>
        <w:spacing w:after="0"/>
        <w:jc w:val="both"/>
        <w:rPr>
          <w:rFonts w:cs="Arial"/>
          <w:b/>
          <w:u w:val="single"/>
        </w:rPr>
      </w:pPr>
      <w:r w:rsidRPr="00FD376A">
        <w:rPr>
          <w:rFonts w:eastAsia="MS Mincho" w:cs="Arial"/>
        </w:rPr>
        <w:t>Tempo: 34 - 35 taktů za minutu.</w:t>
      </w:r>
    </w:p>
    <w:p w:rsidR="00725BA6" w:rsidRPr="00FD376A" w:rsidRDefault="00725BA6" w:rsidP="00725BA6">
      <w:pPr>
        <w:numPr>
          <w:ilvl w:val="1"/>
          <w:numId w:val="15"/>
        </w:numPr>
        <w:spacing w:after="0"/>
        <w:jc w:val="both"/>
        <w:rPr>
          <w:rFonts w:cs="Arial"/>
          <w:b/>
          <w:u w:val="single"/>
        </w:rPr>
      </w:pPr>
      <w:r w:rsidRPr="00FD376A">
        <w:rPr>
          <w:rFonts w:eastAsia="MS Mincho" w:cs="Arial"/>
        </w:rPr>
        <w:t>Charakter tance: Pulzující, rytmické kontrakce a uvolnění v souladu s rytmem hudby. Pohyb paží podporuje a zdůrazňuje pohyb těla. Choreografie soutěžních vystoupení by měla vycházet z tance dvojice, ne dvou jedinců, jejichž taneční projev na sebe nenavazuje. Taneční různorodost, originalita, pohybová náročnost jsou vysoce oceňovány. Stejně tak použití synchronizovaných pohybů, stínového postavení, zrcadlových pozic a propojení těchto prvků včetně choreografického členění a práce s prostorem. V případě narušení tanečního výkonu soupeřů, či jejich ohrožení, je tato skutečnost přítěží při hodnocení.</w:t>
      </w:r>
    </w:p>
    <w:p w:rsidR="00725BA6" w:rsidRPr="00FD376A" w:rsidRDefault="00725BA6" w:rsidP="00725BA6">
      <w:pPr>
        <w:numPr>
          <w:ilvl w:val="1"/>
          <w:numId w:val="15"/>
        </w:numPr>
        <w:spacing w:after="0"/>
        <w:jc w:val="both"/>
        <w:rPr>
          <w:rFonts w:cs="Arial"/>
          <w:b/>
          <w:u w:val="single"/>
        </w:rPr>
      </w:pPr>
      <w:r w:rsidRPr="00FD376A">
        <w:rPr>
          <w:rFonts w:eastAsia="MS Mincho" w:cs="Arial"/>
        </w:rPr>
        <w:t xml:space="preserve">Povolené a doporučené figury a pohyby: Kroky, přísuny, </w:t>
      </w:r>
      <w:proofErr w:type="spellStart"/>
      <w:r w:rsidRPr="00FD376A">
        <w:rPr>
          <w:rFonts w:eastAsia="MS Mincho" w:cs="Arial"/>
        </w:rPr>
        <w:t>tapy</w:t>
      </w:r>
      <w:proofErr w:type="spellEnd"/>
      <w:r w:rsidRPr="00FD376A">
        <w:rPr>
          <w:rFonts w:eastAsia="MS Mincho" w:cs="Arial"/>
        </w:rPr>
        <w:t>, poskoky, skluzy, skoky, kopy, piruety a otáčky. Jiné taneční styly, variace na zemi (jako jsou rozštěpy, točení na zádech apod.) jsou povoleny, ale musí být omezeny. Skoky s dlouhým rozběhem a pohyb napříč parketem nejsou charakteristické a běh nesmí přesáhnout čtyři kroky.</w:t>
      </w:r>
    </w:p>
    <w:p w:rsidR="00725BA6" w:rsidRPr="00FD376A" w:rsidRDefault="00725BA6" w:rsidP="00725BA6">
      <w:pPr>
        <w:numPr>
          <w:ilvl w:val="1"/>
          <w:numId w:val="15"/>
        </w:numPr>
        <w:spacing w:after="0"/>
        <w:jc w:val="both"/>
        <w:rPr>
          <w:rFonts w:cs="Arial"/>
          <w:b/>
          <w:u w:val="single"/>
        </w:rPr>
      </w:pPr>
      <w:r w:rsidRPr="00FD376A">
        <w:rPr>
          <w:rFonts w:eastAsia="MS Mincho" w:cs="Arial"/>
        </w:rPr>
        <w:t xml:space="preserve">Zakázané figury: Akrobatické a zvedané figury. </w:t>
      </w:r>
    </w:p>
    <w:p w:rsidR="00725BA6" w:rsidRPr="00FD376A" w:rsidRDefault="00725BA6" w:rsidP="00725BA6">
      <w:pPr>
        <w:numPr>
          <w:ilvl w:val="1"/>
          <w:numId w:val="15"/>
        </w:numPr>
        <w:spacing w:after="0"/>
        <w:jc w:val="both"/>
        <w:rPr>
          <w:rFonts w:cs="Arial"/>
          <w:b/>
          <w:u w:val="single"/>
        </w:rPr>
      </w:pPr>
      <w:r w:rsidRPr="00FD376A">
        <w:rPr>
          <w:rFonts w:eastAsia="MS Mincho" w:cs="Arial"/>
        </w:rPr>
        <w:t>Rekvizity: Jsou zakázány.</w:t>
      </w:r>
    </w:p>
    <w:p w:rsidR="00725BA6" w:rsidRPr="00FD376A" w:rsidRDefault="00725BA6" w:rsidP="00725BA6">
      <w:pPr>
        <w:numPr>
          <w:ilvl w:val="1"/>
          <w:numId w:val="15"/>
        </w:numPr>
        <w:spacing w:after="0"/>
        <w:jc w:val="both"/>
        <w:rPr>
          <w:rFonts w:cs="Arial"/>
          <w:u w:val="single"/>
        </w:rPr>
      </w:pPr>
      <w:r w:rsidRPr="00FD376A">
        <w:rPr>
          <w:rFonts w:eastAsia="MS Mincho" w:cs="Arial"/>
        </w:rPr>
        <w:t>Oblečení: Z</w:t>
      </w:r>
      <w:r w:rsidRPr="00FD376A">
        <w:rPr>
          <w:rFonts w:cs="Arial"/>
          <w:shd w:val="clear" w:color="auto" w:fill="FFFFFF"/>
        </w:rPr>
        <w:t xml:space="preserve">ákaz výrazného líčení u kategorie Mini </w:t>
      </w:r>
      <w:proofErr w:type="spellStart"/>
      <w:r w:rsidRPr="00FD376A">
        <w:rPr>
          <w:rFonts w:cs="Arial"/>
          <w:shd w:val="clear" w:color="auto" w:fill="FFFFFF"/>
        </w:rPr>
        <w:t>kids</w:t>
      </w:r>
      <w:proofErr w:type="spellEnd"/>
      <w:r w:rsidRPr="00FD376A">
        <w:rPr>
          <w:rFonts w:cs="Arial"/>
          <w:shd w:val="clear" w:color="auto" w:fill="FFFFFF"/>
        </w:rPr>
        <w:t xml:space="preserve"> a </w:t>
      </w:r>
      <w:proofErr w:type="spellStart"/>
      <w:r w:rsidRPr="00FD376A">
        <w:rPr>
          <w:rFonts w:cs="Arial"/>
          <w:shd w:val="clear" w:color="auto" w:fill="FFFFFF"/>
        </w:rPr>
        <w:t>Children</w:t>
      </w:r>
      <w:proofErr w:type="spellEnd"/>
      <w:r w:rsidRPr="00FD376A">
        <w:rPr>
          <w:rFonts w:cs="Arial"/>
          <w:shd w:val="clear" w:color="auto" w:fill="FFFFFF"/>
        </w:rPr>
        <w:t xml:space="preserve"> - zákaz nalepovacích řas, tmavých očních stínů, výrazných rtěnek</w:t>
      </w:r>
      <w:r w:rsidRPr="00FD376A">
        <w:rPr>
          <w:rFonts w:eastAsia="MS Mincho" w:cs="Arial"/>
        </w:rPr>
        <w:t xml:space="preserve"> apod.</w:t>
      </w:r>
    </w:p>
    <w:p w:rsidR="00725BA6" w:rsidRPr="00FD376A" w:rsidRDefault="00725BA6" w:rsidP="00725BA6">
      <w:pPr>
        <w:pStyle w:val="N22"/>
        <w:jc w:val="both"/>
        <w:rPr>
          <w:b/>
          <w:color w:val="auto"/>
          <w:u w:val="single"/>
        </w:rPr>
      </w:pPr>
      <w:r w:rsidRPr="00FD376A">
        <w:rPr>
          <w:b/>
          <w:color w:val="auto"/>
          <w:u w:val="single"/>
        </w:rPr>
        <w:t>DISCO DANCE MALÁ SKUPINA</w:t>
      </w:r>
    </w:p>
    <w:p w:rsidR="00725BA6" w:rsidRPr="00FD376A" w:rsidRDefault="00725BA6" w:rsidP="00725BA6">
      <w:pPr>
        <w:numPr>
          <w:ilvl w:val="1"/>
          <w:numId w:val="16"/>
        </w:numPr>
        <w:spacing w:after="0"/>
        <w:jc w:val="both"/>
        <w:rPr>
          <w:rFonts w:cs="Arial"/>
          <w:b/>
          <w:u w:val="single"/>
        </w:rPr>
      </w:pPr>
      <w:r w:rsidRPr="00FD376A">
        <w:rPr>
          <w:rFonts w:eastAsia="MS Mincho" w:cs="Arial"/>
        </w:rPr>
        <w:t>Počet tanečníků: 3 – 7.</w:t>
      </w:r>
    </w:p>
    <w:p w:rsidR="00725BA6" w:rsidRPr="00FD376A" w:rsidRDefault="00725BA6" w:rsidP="00725BA6">
      <w:pPr>
        <w:numPr>
          <w:ilvl w:val="1"/>
          <w:numId w:val="16"/>
        </w:numPr>
        <w:spacing w:after="0"/>
        <w:jc w:val="both"/>
        <w:rPr>
          <w:rFonts w:cs="Arial"/>
          <w:b/>
          <w:u w:val="single"/>
        </w:rPr>
      </w:pPr>
      <w:r w:rsidRPr="00FD376A">
        <w:rPr>
          <w:rFonts w:eastAsia="MS Mincho" w:cs="Arial"/>
        </w:rPr>
        <w:t xml:space="preserve">Věkové kategorie: Mini </w:t>
      </w:r>
      <w:proofErr w:type="spellStart"/>
      <w:r w:rsidRPr="00FD376A">
        <w:rPr>
          <w:rFonts w:eastAsia="MS Mincho" w:cs="Arial"/>
        </w:rPr>
        <w:t>kids</w:t>
      </w:r>
      <w:proofErr w:type="spellEnd"/>
      <w:r w:rsidRPr="00FD376A">
        <w:rPr>
          <w:rFonts w:eastAsia="MS Mincho" w:cs="Arial"/>
        </w:rPr>
        <w:t xml:space="preserve">, </w:t>
      </w:r>
      <w:proofErr w:type="spellStart"/>
      <w:r w:rsidRPr="00FD376A">
        <w:rPr>
          <w:rFonts w:eastAsia="MS Mincho" w:cs="Arial"/>
        </w:rPr>
        <w:t>Children</w:t>
      </w:r>
      <w:proofErr w:type="spellEnd"/>
      <w:r w:rsidRPr="00FD376A">
        <w:rPr>
          <w:rFonts w:eastAsia="MS Mincho" w:cs="Arial"/>
        </w:rPr>
        <w:t xml:space="preserve">, </w:t>
      </w:r>
      <w:proofErr w:type="spellStart"/>
      <w:r w:rsidRPr="00FD376A">
        <w:rPr>
          <w:rFonts w:eastAsia="MS Mincho" w:cs="Arial"/>
        </w:rPr>
        <w:t>Juniors</w:t>
      </w:r>
      <w:proofErr w:type="spellEnd"/>
      <w:r w:rsidRPr="00FD376A">
        <w:rPr>
          <w:rFonts w:eastAsia="MS Mincho" w:cs="Arial"/>
        </w:rPr>
        <w:t xml:space="preserve">, </w:t>
      </w:r>
      <w:proofErr w:type="spellStart"/>
      <w:r w:rsidRPr="00FD376A">
        <w:rPr>
          <w:rFonts w:eastAsia="MS Mincho" w:cs="Arial"/>
        </w:rPr>
        <w:t>Adults</w:t>
      </w:r>
      <w:proofErr w:type="spellEnd"/>
      <w:r w:rsidRPr="00FD376A">
        <w:rPr>
          <w:rFonts w:eastAsia="MS Mincho" w:cs="Arial"/>
        </w:rPr>
        <w:t xml:space="preserve">, na MČR i </w:t>
      </w:r>
      <w:proofErr w:type="spellStart"/>
      <w:r w:rsidRPr="00FD376A">
        <w:rPr>
          <w:rFonts w:eastAsia="MS Mincho" w:cs="Arial"/>
        </w:rPr>
        <w:t>Adults</w:t>
      </w:r>
      <w:proofErr w:type="spellEnd"/>
      <w:r w:rsidRPr="00FD376A">
        <w:rPr>
          <w:rFonts w:eastAsia="MS Mincho" w:cs="Arial"/>
        </w:rPr>
        <w:t xml:space="preserve"> 2.</w:t>
      </w:r>
    </w:p>
    <w:p w:rsidR="00725BA6" w:rsidRPr="00FD376A" w:rsidRDefault="00725BA6" w:rsidP="00725BA6">
      <w:pPr>
        <w:numPr>
          <w:ilvl w:val="1"/>
          <w:numId w:val="16"/>
        </w:numPr>
        <w:spacing w:after="0"/>
        <w:jc w:val="both"/>
        <w:rPr>
          <w:rFonts w:cs="Arial"/>
          <w:b/>
          <w:u w:val="single"/>
        </w:rPr>
      </w:pPr>
      <w:r w:rsidRPr="00FD376A">
        <w:rPr>
          <w:rFonts w:eastAsia="MS Mincho" w:cs="Arial"/>
        </w:rPr>
        <w:lastRenderedPageBreak/>
        <w:t xml:space="preserve">Hudba: Zajistí organizátor ve stylu </w:t>
      </w:r>
      <w:proofErr w:type="spellStart"/>
      <w:r w:rsidRPr="00FD376A">
        <w:rPr>
          <w:rFonts w:eastAsia="MS Mincho" w:cs="Arial"/>
        </w:rPr>
        <w:t>Disco</w:t>
      </w:r>
      <w:proofErr w:type="spellEnd"/>
      <w:r w:rsidRPr="00FD376A">
        <w:rPr>
          <w:rFonts w:eastAsia="MS Mincho" w:cs="Arial"/>
        </w:rPr>
        <w:t xml:space="preserve"> Dance.</w:t>
      </w:r>
    </w:p>
    <w:p w:rsidR="00725BA6" w:rsidRPr="00FD376A" w:rsidRDefault="00725BA6" w:rsidP="00725BA6">
      <w:pPr>
        <w:numPr>
          <w:ilvl w:val="1"/>
          <w:numId w:val="16"/>
        </w:numPr>
        <w:spacing w:after="0"/>
        <w:jc w:val="both"/>
        <w:rPr>
          <w:rFonts w:cs="Arial"/>
          <w:b/>
          <w:u w:val="single"/>
        </w:rPr>
      </w:pPr>
      <w:r w:rsidRPr="00FD376A">
        <w:rPr>
          <w:rFonts w:eastAsia="MS Mincho" w:cs="Arial"/>
        </w:rPr>
        <w:t>Délka vystoupení: 1:30 minuty.</w:t>
      </w:r>
    </w:p>
    <w:p w:rsidR="00725BA6" w:rsidRPr="00FD376A" w:rsidRDefault="00725BA6" w:rsidP="00725BA6">
      <w:pPr>
        <w:numPr>
          <w:ilvl w:val="1"/>
          <w:numId w:val="16"/>
        </w:numPr>
        <w:spacing w:after="0"/>
        <w:jc w:val="both"/>
        <w:rPr>
          <w:rFonts w:cs="Arial"/>
          <w:b/>
          <w:u w:val="single"/>
        </w:rPr>
      </w:pPr>
      <w:r w:rsidRPr="00FD376A">
        <w:rPr>
          <w:rFonts w:eastAsia="MS Mincho" w:cs="Arial"/>
        </w:rPr>
        <w:t>Tempo: 34 - 35 taktů za minutu.</w:t>
      </w:r>
    </w:p>
    <w:p w:rsidR="00725BA6" w:rsidRPr="00FD376A" w:rsidRDefault="00725BA6" w:rsidP="00725BA6">
      <w:pPr>
        <w:numPr>
          <w:ilvl w:val="1"/>
          <w:numId w:val="16"/>
        </w:numPr>
        <w:spacing w:after="0"/>
        <w:jc w:val="both"/>
        <w:rPr>
          <w:rFonts w:cs="Arial"/>
          <w:b/>
          <w:u w:val="single"/>
        </w:rPr>
      </w:pPr>
      <w:r w:rsidRPr="00FD376A">
        <w:rPr>
          <w:rFonts w:eastAsia="MS Mincho" w:cs="Arial"/>
        </w:rPr>
        <w:t>Charakter tance: Pulzující, rytmické kontrakce a uvolnění v souladu s rytmem hudby. Pohyb paží podporuje a zdůrazňuje pohyb těla. Choreografie soutěžních vystoupení by měla vycházet z tance malé skupiny, ne jedinců, jejichž taneční projev na sebe nenavazuje. Taneční různorodost, originalita, pohybová náročnost jsou vysoce oceňovány. Stejně tak použití synchronizovaných pohybů, stínového postavení, zrcadlových pozic a propojení těchto prvků včetně choreografického členění a práce s prostorem. V případě narušení tanečního výkonu soupeřů, či jejich ohrožení, je tato skutečnost přítěží při hodnocení.</w:t>
      </w:r>
    </w:p>
    <w:p w:rsidR="00725BA6" w:rsidRPr="00FD376A" w:rsidRDefault="00725BA6" w:rsidP="00725BA6">
      <w:pPr>
        <w:numPr>
          <w:ilvl w:val="1"/>
          <w:numId w:val="16"/>
        </w:numPr>
        <w:spacing w:after="0"/>
        <w:jc w:val="both"/>
        <w:rPr>
          <w:rFonts w:cs="Arial"/>
          <w:b/>
          <w:u w:val="single"/>
        </w:rPr>
      </w:pPr>
      <w:r w:rsidRPr="00FD376A">
        <w:rPr>
          <w:rFonts w:eastAsia="MS Mincho" w:cs="Arial"/>
        </w:rPr>
        <w:t xml:space="preserve">Povolené a doporučené figury a pohyby: Kroky, přísuny, </w:t>
      </w:r>
      <w:proofErr w:type="spellStart"/>
      <w:r w:rsidRPr="00FD376A">
        <w:rPr>
          <w:rFonts w:eastAsia="MS Mincho" w:cs="Arial"/>
        </w:rPr>
        <w:t>tapy</w:t>
      </w:r>
      <w:proofErr w:type="spellEnd"/>
      <w:r w:rsidRPr="00FD376A">
        <w:rPr>
          <w:rFonts w:eastAsia="MS Mincho" w:cs="Arial"/>
        </w:rPr>
        <w:t xml:space="preserve">, poskoky, skluzy, skoky, kopy, piruety a otáčky. Jiné taneční styly, variace na zemi (jako jsou rozštěpy, točení na zádech apod.) jsou povoleny, ale musí být omezeny. Skoky s dlouhým rozběhem a pohyb napříč parketem nejsou charakteristické a běh nesmí přesáhnout čtyři kroky. </w:t>
      </w:r>
    </w:p>
    <w:p w:rsidR="00725BA6" w:rsidRPr="00FD376A" w:rsidRDefault="00725BA6" w:rsidP="00725BA6">
      <w:pPr>
        <w:numPr>
          <w:ilvl w:val="1"/>
          <w:numId w:val="16"/>
        </w:numPr>
        <w:spacing w:after="0"/>
        <w:jc w:val="both"/>
        <w:rPr>
          <w:rFonts w:cs="Arial"/>
          <w:b/>
          <w:u w:val="single"/>
        </w:rPr>
      </w:pPr>
      <w:r w:rsidRPr="00FD376A">
        <w:rPr>
          <w:rFonts w:eastAsia="MS Mincho" w:cs="Arial"/>
        </w:rPr>
        <w:t>Zakázané figury: Akrobatické a zvedané figury.</w:t>
      </w:r>
    </w:p>
    <w:p w:rsidR="00725BA6" w:rsidRPr="00FD376A" w:rsidRDefault="00725BA6" w:rsidP="00725BA6">
      <w:pPr>
        <w:numPr>
          <w:ilvl w:val="1"/>
          <w:numId w:val="16"/>
        </w:numPr>
        <w:spacing w:after="0"/>
        <w:jc w:val="both"/>
        <w:rPr>
          <w:rFonts w:cs="Arial"/>
          <w:b/>
          <w:u w:val="single"/>
        </w:rPr>
      </w:pPr>
      <w:r w:rsidRPr="00FD376A">
        <w:rPr>
          <w:rFonts w:eastAsia="MS Mincho" w:cs="Arial"/>
        </w:rPr>
        <w:t>Rekvizity: Jsou zakázány.</w:t>
      </w:r>
    </w:p>
    <w:p w:rsidR="00725BA6" w:rsidRPr="00FD376A" w:rsidRDefault="00725BA6" w:rsidP="00725BA6">
      <w:pPr>
        <w:numPr>
          <w:ilvl w:val="1"/>
          <w:numId w:val="16"/>
        </w:numPr>
        <w:spacing w:after="0"/>
        <w:jc w:val="both"/>
        <w:rPr>
          <w:rFonts w:cs="Arial"/>
          <w:u w:val="single"/>
        </w:rPr>
      </w:pPr>
      <w:r w:rsidRPr="00FD376A">
        <w:rPr>
          <w:rFonts w:eastAsia="MS Mincho" w:cs="Arial"/>
        </w:rPr>
        <w:t>Oblečení: Z</w:t>
      </w:r>
      <w:r w:rsidRPr="00FD376A">
        <w:rPr>
          <w:rFonts w:cs="Arial"/>
          <w:shd w:val="clear" w:color="auto" w:fill="FFFFFF"/>
        </w:rPr>
        <w:t xml:space="preserve">ákaz výrazného líčení u kategorie Mini </w:t>
      </w:r>
      <w:proofErr w:type="spellStart"/>
      <w:r w:rsidRPr="00FD376A">
        <w:rPr>
          <w:rFonts w:cs="Arial"/>
          <w:shd w:val="clear" w:color="auto" w:fill="FFFFFF"/>
        </w:rPr>
        <w:t>kids</w:t>
      </w:r>
      <w:proofErr w:type="spellEnd"/>
      <w:r w:rsidRPr="00FD376A">
        <w:rPr>
          <w:rFonts w:cs="Arial"/>
          <w:shd w:val="clear" w:color="auto" w:fill="FFFFFF"/>
        </w:rPr>
        <w:t xml:space="preserve"> a </w:t>
      </w:r>
      <w:proofErr w:type="spellStart"/>
      <w:r w:rsidRPr="00FD376A">
        <w:rPr>
          <w:rFonts w:cs="Arial"/>
          <w:shd w:val="clear" w:color="auto" w:fill="FFFFFF"/>
        </w:rPr>
        <w:t>Children</w:t>
      </w:r>
      <w:proofErr w:type="spellEnd"/>
      <w:r w:rsidRPr="00FD376A">
        <w:rPr>
          <w:rFonts w:cs="Arial"/>
          <w:shd w:val="clear" w:color="auto" w:fill="FFFFFF"/>
        </w:rPr>
        <w:t xml:space="preserve"> - zákaz nalepovacích řas, tmavých očních stínů, výrazných rtěnek</w:t>
      </w:r>
      <w:r w:rsidRPr="00FD376A">
        <w:rPr>
          <w:rFonts w:eastAsia="MS Mincho" w:cs="Arial"/>
        </w:rPr>
        <w:t xml:space="preserve"> apod.</w:t>
      </w:r>
    </w:p>
    <w:p w:rsidR="00725BA6" w:rsidRPr="00FD376A" w:rsidRDefault="00725BA6" w:rsidP="00725BA6">
      <w:pPr>
        <w:spacing w:after="0"/>
        <w:jc w:val="both"/>
        <w:rPr>
          <w:b/>
          <w:kern w:val="20"/>
          <w:u w:val="double"/>
        </w:rPr>
      </w:pPr>
    </w:p>
    <w:p w:rsidR="00725BA6" w:rsidRPr="00FD376A" w:rsidRDefault="00725BA6" w:rsidP="00725BA6">
      <w:pPr>
        <w:spacing w:after="0"/>
        <w:jc w:val="both"/>
        <w:rPr>
          <w:b/>
          <w:kern w:val="20"/>
          <w:u w:val="double"/>
        </w:rPr>
      </w:pPr>
    </w:p>
    <w:p w:rsidR="00725BA6" w:rsidRPr="00FD376A" w:rsidRDefault="00725BA6" w:rsidP="00725BA6">
      <w:pPr>
        <w:spacing w:after="0"/>
        <w:jc w:val="both"/>
        <w:rPr>
          <w:rFonts w:cs="Arial"/>
          <w:b/>
          <w:u w:val="single"/>
        </w:rPr>
      </w:pPr>
      <w:r w:rsidRPr="00FD376A">
        <w:rPr>
          <w:b/>
          <w:kern w:val="20"/>
          <w:u w:val="double"/>
        </w:rPr>
        <w:t>POHÁROVÉ SOUTĚŽE:</w:t>
      </w:r>
    </w:p>
    <w:p w:rsidR="00725BA6" w:rsidRPr="00FD376A" w:rsidRDefault="00725BA6" w:rsidP="00725BA6">
      <w:pPr>
        <w:pStyle w:val="N22"/>
        <w:jc w:val="both"/>
        <w:rPr>
          <w:b/>
          <w:color w:val="auto"/>
          <w:u w:val="single"/>
        </w:rPr>
      </w:pPr>
      <w:r w:rsidRPr="00FD376A">
        <w:rPr>
          <w:b/>
          <w:color w:val="auto"/>
          <w:u w:val="single"/>
        </w:rPr>
        <w:t>DISCO DANCE MALÁ SKUPINA MIX</w:t>
      </w:r>
    </w:p>
    <w:p w:rsidR="00725BA6" w:rsidRPr="00FD376A" w:rsidRDefault="00725BA6" w:rsidP="00725BA6">
      <w:pPr>
        <w:numPr>
          <w:ilvl w:val="1"/>
          <w:numId w:val="17"/>
        </w:numPr>
        <w:spacing w:after="0"/>
        <w:jc w:val="both"/>
        <w:rPr>
          <w:rFonts w:cs="Arial"/>
          <w:b/>
          <w:u w:val="single"/>
        </w:rPr>
      </w:pPr>
      <w:r w:rsidRPr="00FD376A">
        <w:rPr>
          <w:rFonts w:eastAsia="MS Mincho" w:cs="Arial"/>
        </w:rPr>
        <w:t>Počet tanečníků: 3 – 10.</w:t>
      </w:r>
    </w:p>
    <w:p w:rsidR="00725BA6" w:rsidRPr="00FD376A" w:rsidRDefault="00725BA6" w:rsidP="00725BA6">
      <w:pPr>
        <w:numPr>
          <w:ilvl w:val="1"/>
          <w:numId w:val="17"/>
        </w:numPr>
        <w:spacing w:after="0"/>
        <w:jc w:val="both"/>
        <w:rPr>
          <w:rFonts w:cs="Arial"/>
          <w:b/>
          <w:u w:val="single"/>
        </w:rPr>
      </w:pPr>
      <w:r w:rsidRPr="00FD376A">
        <w:rPr>
          <w:rFonts w:eastAsia="MS Mincho" w:cs="Arial"/>
        </w:rPr>
        <w:t>Věkové kategorie: Bez omezení (mix věků), nesmí být složena pouze z tanečníků jedné věkové kategorie.</w:t>
      </w:r>
    </w:p>
    <w:p w:rsidR="00725BA6" w:rsidRPr="00FD376A" w:rsidRDefault="00725BA6" w:rsidP="00725BA6">
      <w:pPr>
        <w:numPr>
          <w:ilvl w:val="1"/>
          <w:numId w:val="17"/>
        </w:numPr>
        <w:spacing w:after="0"/>
        <w:jc w:val="both"/>
        <w:rPr>
          <w:rFonts w:cs="Arial"/>
          <w:b/>
          <w:u w:val="single"/>
        </w:rPr>
      </w:pPr>
      <w:r w:rsidRPr="00FD376A">
        <w:rPr>
          <w:rFonts w:eastAsia="MS Mincho" w:cs="Arial"/>
        </w:rPr>
        <w:t xml:space="preserve">Hudba: Zajistí organizátor ve stylu </w:t>
      </w:r>
      <w:proofErr w:type="spellStart"/>
      <w:r w:rsidRPr="00FD376A">
        <w:rPr>
          <w:rFonts w:eastAsia="MS Mincho" w:cs="Arial"/>
        </w:rPr>
        <w:t>Disco</w:t>
      </w:r>
      <w:proofErr w:type="spellEnd"/>
      <w:r w:rsidRPr="00FD376A">
        <w:rPr>
          <w:rFonts w:eastAsia="MS Mincho" w:cs="Arial"/>
        </w:rPr>
        <w:t xml:space="preserve"> Dance.</w:t>
      </w:r>
    </w:p>
    <w:p w:rsidR="00725BA6" w:rsidRPr="00FD376A" w:rsidRDefault="00725BA6" w:rsidP="00725BA6">
      <w:pPr>
        <w:numPr>
          <w:ilvl w:val="1"/>
          <w:numId w:val="17"/>
        </w:numPr>
        <w:spacing w:after="0"/>
        <w:jc w:val="both"/>
        <w:rPr>
          <w:rFonts w:cs="Arial"/>
          <w:b/>
          <w:u w:val="single"/>
        </w:rPr>
      </w:pPr>
      <w:r w:rsidRPr="00FD376A">
        <w:rPr>
          <w:rFonts w:eastAsia="MS Mincho" w:cs="Arial"/>
        </w:rPr>
        <w:t xml:space="preserve">Délka vystoupení: </w:t>
      </w:r>
      <w:r w:rsidR="00B5762B" w:rsidRPr="00FD376A">
        <w:rPr>
          <w:rFonts w:eastAsia="MS Mincho" w:cs="Arial"/>
        </w:rPr>
        <w:t>1:30</w:t>
      </w:r>
      <w:r w:rsidRPr="00FD376A">
        <w:rPr>
          <w:rFonts w:eastAsia="MS Mincho" w:cs="Arial"/>
        </w:rPr>
        <w:t xml:space="preserve"> minuty.</w:t>
      </w:r>
    </w:p>
    <w:p w:rsidR="00725BA6" w:rsidRPr="00FD376A" w:rsidRDefault="00725BA6" w:rsidP="00725BA6">
      <w:pPr>
        <w:numPr>
          <w:ilvl w:val="1"/>
          <w:numId w:val="17"/>
        </w:numPr>
        <w:spacing w:after="0"/>
        <w:jc w:val="both"/>
        <w:rPr>
          <w:rFonts w:cs="Arial"/>
          <w:b/>
          <w:u w:val="single"/>
        </w:rPr>
      </w:pPr>
      <w:r w:rsidRPr="00FD376A">
        <w:rPr>
          <w:rFonts w:eastAsia="MS Mincho" w:cs="Arial"/>
        </w:rPr>
        <w:t>Tempo: 34 - 35 taktů za minutu.</w:t>
      </w:r>
    </w:p>
    <w:p w:rsidR="00725BA6" w:rsidRPr="00FD376A" w:rsidRDefault="00725BA6" w:rsidP="00725BA6">
      <w:pPr>
        <w:numPr>
          <w:ilvl w:val="1"/>
          <w:numId w:val="17"/>
        </w:numPr>
        <w:spacing w:after="0"/>
        <w:jc w:val="both"/>
        <w:rPr>
          <w:rFonts w:cs="Arial"/>
          <w:b/>
          <w:u w:val="single"/>
        </w:rPr>
      </w:pPr>
      <w:r w:rsidRPr="00FD376A">
        <w:rPr>
          <w:rFonts w:eastAsia="MS Mincho" w:cs="Arial"/>
        </w:rPr>
        <w:t>Charakter tance: Pulzující, rytmické kontrakce a uvolnění v souladu s rytmem hudby. Pohyb paží podporuje a zdůrazňuje pohyb těla. Choreografie soutěžních vystoupení by měla vycházet z tance malé skupiny, ne jedinců, jejichž taneční projev na sebe nenavazuje. Taneční různorodost, originalita, pohybová náročnost jsou vysoce oceňovány. Stejně tak použití synchronizovaných pohybů, stínového postavení, zrcadlových pozic a propojení těchto prvků včetně choreografického členění a práce s prostorem. V případě narušení tanečního výkonu soupeřů, či jejich ohrožení, je tato skutečnost přítěží při hodnocení.</w:t>
      </w:r>
    </w:p>
    <w:p w:rsidR="00725BA6" w:rsidRPr="00FD376A" w:rsidRDefault="00725BA6" w:rsidP="00725BA6">
      <w:pPr>
        <w:numPr>
          <w:ilvl w:val="1"/>
          <w:numId w:val="17"/>
        </w:numPr>
        <w:spacing w:after="0"/>
        <w:jc w:val="both"/>
        <w:rPr>
          <w:rFonts w:cs="Arial"/>
          <w:b/>
          <w:u w:val="single"/>
        </w:rPr>
      </w:pPr>
      <w:r w:rsidRPr="00FD376A">
        <w:rPr>
          <w:rFonts w:eastAsia="MS Mincho" w:cs="Arial"/>
        </w:rPr>
        <w:t xml:space="preserve">Povolené a doporučené figury a pohyby: Kroky, přísuny, </w:t>
      </w:r>
      <w:proofErr w:type="spellStart"/>
      <w:r w:rsidRPr="00FD376A">
        <w:rPr>
          <w:rFonts w:eastAsia="MS Mincho" w:cs="Arial"/>
        </w:rPr>
        <w:t>tapy</w:t>
      </w:r>
      <w:proofErr w:type="spellEnd"/>
      <w:r w:rsidRPr="00FD376A">
        <w:rPr>
          <w:rFonts w:eastAsia="MS Mincho" w:cs="Arial"/>
        </w:rPr>
        <w:t>, poskoky, skluzy, skoky, kopy, piruety a otáčky. Jiné taneční styly, variace na zemi (jako jsou rozštěpy, točení na zádech apod.) jsou povoleny, ale musí být omezeny. Skoky s dlouhým rozběhem a pohyb napříč parketem nejsou charakteristické a běh nesmí přesáhnout čtyři kroky.</w:t>
      </w:r>
    </w:p>
    <w:p w:rsidR="00725BA6" w:rsidRPr="00FD376A" w:rsidRDefault="00725BA6" w:rsidP="00725BA6">
      <w:pPr>
        <w:numPr>
          <w:ilvl w:val="1"/>
          <w:numId w:val="17"/>
        </w:numPr>
        <w:spacing w:after="0"/>
        <w:jc w:val="both"/>
        <w:rPr>
          <w:rFonts w:cs="Arial"/>
          <w:b/>
          <w:u w:val="single"/>
        </w:rPr>
      </w:pPr>
      <w:r w:rsidRPr="00FD376A">
        <w:rPr>
          <w:rFonts w:eastAsia="MS Mincho" w:cs="Arial"/>
        </w:rPr>
        <w:t>Zakázané figury: Akrobatické a zvedané figury.</w:t>
      </w:r>
    </w:p>
    <w:p w:rsidR="00725BA6" w:rsidRPr="00FD376A" w:rsidRDefault="00725BA6" w:rsidP="00725BA6">
      <w:pPr>
        <w:numPr>
          <w:ilvl w:val="1"/>
          <w:numId w:val="17"/>
        </w:numPr>
        <w:spacing w:after="0"/>
        <w:jc w:val="both"/>
        <w:rPr>
          <w:rFonts w:cs="Arial"/>
          <w:b/>
          <w:u w:val="single"/>
        </w:rPr>
      </w:pPr>
      <w:r w:rsidRPr="00FD376A">
        <w:rPr>
          <w:rFonts w:eastAsia="MS Mincho" w:cs="Arial"/>
        </w:rPr>
        <w:t>Rekvizity: Jsou zakázány.</w:t>
      </w:r>
    </w:p>
    <w:p w:rsidR="00725BA6" w:rsidRPr="00FD376A" w:rsidRDefault="00725BA6" w:rsidP="00725BA6">
      <w:pPr>
        <w:numPr>
          <w:ilvl w:val="1"/>
          <w:numId w:val="17"/>
        </w:numPr>
        <w:spacing w:after="0"/>
        <w:jc w:val="both"/>
        <w:rPr>
          <w:rFonts w:cs="Arial"/>
          <w:u w:val="single"/>
        </w:rPr>
      </w:pPr>
      <w:r w:rsidRPr="00FD376A">
        <w:rPr>
          <w:rFonts w:eastAsia="MS Mincho" w:cs="Arial"/>
        </w:rPr>
        <w:t>Oblečení: Z</w:t>
      </w:r>
      <w:r w:rsidRPr="00FD376A">
        <w:rPr>
          <w:rFonts w:cs="Arial"/>
          <w:shd w:val="clear" w:color="auto" w:fill="FFFFFF"/>
        </w:rPr>
        <w:t xml:space="preserve">ákaz výrazného líčení u kategorie Mini </w:t>
      </w:r>
      <w:proofErr w:type="spellStart"/>
      <w:r w:rsidRPr="00FD376A">
        <w:rPr>
          <w:rFonts w:cs="Arial"/>
          <w:shd w:val="clear" w:color="auto" w:fill="FFFFFF"/>
        </w:rPr>
        <w:t>kids</w:t>
      </w:r>
      <w:proofErr w:type="spellEnd"/>
      <w:r w:rsidRPr="00FD376A">
        <w:rPr>
          <w:rFonts w:cs="Arial"/>
          <w:shd w:val="clear" w:color="auto" w:fill="FFFFFF"/>
        </w:rPr>
        <w:t xml:space="preserve"> a </w:t>
      </w:r>
      <w:proofErr w:type="spellStart"/>
      <w:r w:rsidRPr="00FD376A">
        <w:rPr>
          <w:rFonts w:cs="Arial"/>
          <w:shd w:val="clear" w:color="auto" w:fill="FFFFFF"/>
        </w:rPr>
        <w:t>Children</w:t>
      </w:r>
      <w:proofErr w:type="spellEnd"/>
      <w:r w:rsidRPr="00FD376A">
        <w:rPr>
          <w:rFonts w:cs="Arial"/>
          <w:shd w:val="clear" w:color="auto" w:fill="FFFFFF"/>
        </w:rPr>
        <w:t xml:space="preserve"> - zákaz nalepovacích řas, tmavých očních stínů, výrazných rtěnek</w:t>
      </w:r>
      <w:r w:rsidRPr="00FD376A">
        <w:rPr>
          <w:rFonts w:eastAsia="MS Mincho" w:cs="Arial"/>
        </w:rPr>
        <w:t xml:space="preserve"> apod.</w:t>
      </w:r>
    </w:p>
    <w:p w:rsidR="00725BA6" w:rsidRPr="00FD376A" w:rsidRDefault="00725BA6" w:rsidP="00725BA6">
      <w:pPr>
        <w:pStyle w:val="N22"/>
        <w:jc w:val="both"/>
        <w:rPr>
          <w:b/>
          <w:color w:val="auto"/>
          <w:u w:val="single"/>
        </w:rPr>
      </w:pPr>
      <w:r w:rsidRPr="00FD376A">
        <w:rPr>
          <w:b/>
          <w:color w:val="auto"/>
          <w:u w:val="single"/>
        </w:rPr>
        <w:t>DISCO DANCE BASIC SCHOOL SÓLO</w:t>
      </w:r>
    </w:p>
    <w:p w:rsidR="00725BA6" w:rsidRPr="00FD376A" w:rsidRDefault="00725BA6" w:rsidP="00725BA6">
      <w:pPr>
        <w:numPr>
          <w:ilvl w:val="1"/>
          <w:numId w:val="18"/>
        </w:numPr>
        <w:spacing w:after="0"/>
        <w:jc w:val="both"/>
        <w:rPr>
          <w:rFonts w:cs="Arial"/>
          <w:b/>
          <w:u w:val="single"/>
        </w:rPr>
      </w:pPr>
      <w:r w:rsidRPr="00FD376A">
        <w:t xml:space="preserve">Basic </w:t>
      </w:r>
      <w:proofErr w:type="spellStart"/>
      <w:r w:rsidRPr="00FD376A">
        <w:t>school</w:t>
      </w:r>
      <w:proofErr w:type="spellEnd"/>
      <w:r w:rsidRPr="00FD376A">
        <w:t xml:space="preserve"> je pohárová soutěž, která je určena výhradně začínajícím a rekreačním tanečníkům. Nesmí se jí tedy účastnit tanečníci, kteří evidentně náleží svou technickou výkonností do žebříčkové soutěže. O porušení tohoto ustanovení na příslušné soutěži, a tedy o udělení napomenutí, rozhoduje většinově porota při současném souhlasu Předsedy poroty. Pokud se takto napomenutá SJ přihlásí do další soutěže Basic </w:t>
      </w:r>
      <w:proofErr w:type="spellStart"/>
      <w:r w:rsidRPr="00FD376A">
        <w:t>school</w:t>
      </w:r>
      <w:proofErr w:type="spellEnd"/>
      <w:r w:rsidRPr="00FD376A">
        <w:t xml:space="preserve"> a porota při současném souhlasu Předsedy poroty opět na této soutěži většinově rozhodne o porušení tohoto ustanovení, bude SJ na této soutěži diskvalifikována. </w:t>
      </w:r>
    </w:p>
    <w:p w:rsidR="00725BA6" w:rsidRPr="00FD376A" w:rsidRDefault="00725BA6" w:rsidP="00725BA6">
      <w:pPr>
        <w:numPr>
          <w:ilvl w:val="1"/>
          <w:numId w:val="18"/>
        </w:numPr>
        <w:spacing w:after="0"/>
        <w:jc w:val="both"/>
        <w:rPr>
          <w:rFonts w:cs="Arial"/>
          <w:b/>
          <w:u w:val="single"/>
        </w:rPr>
      </w:pPr>
      <w:r w:rsidRPr="00FD376A">
        <w:rPr>
          <w:rFonts w:eastAsia="MS Mincho" w:cs="Arial"/>
        </w:rPr>
        <w:t>Počet tanečníků: 1 (muži i ženy společně).</w:t>
      </w:r>
    </w:p>
    <w:p w:rsidR="00725BA6" w:rsidRPr="00FD376A" w:rsidRDefault="00725BA6" w:rsidP="00725BA6">
      <w:pPr>
        <w:numPr>
          <w:ilvl w:val="1"/>
          <w:numId w:val="18"/>
        </w:numPr>
        <w:spacing w:after="0"/>
        <w:jc w:val="both"/>
        <w:rPr>
          <w:rFonts w:cs="Arial"/>
          <w:b/>
          <w:u w:val="single"/>
        </w:rPr>
      </w:pPr>
      <w:r w:rsidRPr="00FD376A">
        <w:rPr>
          <w:rFonts w:eastAsia="MS Mincho" w:cs="Arial"/>
        </w:rPr>
        <w:t xml:space="preserve">Věkové kategorie: </w:t>
      </w:r>
    </w:p>
    <w:p w:rsidR="00725BA6" w:rsidRPr="00FD376A" w:rsidRDefault="00725BA6" w:rsidP="00725BA6">
      <w:pPr>
        <w:numPr>
          <w:ilvl w:val="2"/>
          <w:numId w:val="21"/>
        </w:numPr>
        <w:spacing w:after="0"/>
        <w:jc w:val="both"/>
        <w:rPr>
          <w:rFonts w:cs="Arial"/>
          <w:b/>
          <w:u w:val="single"/>
        </w:rPr>
      </w:pPr>
      <w:r w:rsidRPr="00FD376A">
        <w:rPr>
          <w:rFonts w:eastAsia="MS Mincho" w:cs="Arial"/>
        </w:rPr>
        <w:t>Mateřinka (</w:t>
      </w:r>
      <w:r w:rsidRPr="00FD376A">
        <w:t>soutěžící, kteří v druhém kalendářním roce soutěžního roku dovrší maximálně 7 let věku</w:t>
      </w:r>
      <w:r w:rsidRPr="00FD376A">
        <w:rPr>
          <w:rFonts w:eastAsia="MS Mincho" w:cs="Arial"/>
        </w:rPr>
        <w:t>).</w:t>
      </w:r>
    </w:p>
    <w:p w:rsidR="00725BA6" w:rsidRPr="00FD376A" w:rsidRDefault="00725BA6" w:rsidP="00725BA6">
      <w:pPr>
        <w:numPr>
          <w:ilvl w:val="2"/>
          <w:numId w:val="21"/>
        </w:numPr>
        <w:spacing w:after="0"/>
        <w:jc w:val="both"/>
        <w:rPr>
          <w:rFonts w:cs="Arial"/>
          <w:b/>
          <w:u w:val="single"/>
        </w:rPr>
      </w:pPr>
      <w:r w:rsidRPr="00FD376A">
        <w:rPr>
          <w:rFonts w:eastAsia="MS Mincho" w:cs="Arial"/>
        </w:rPr>
        <w:t>Prvňáci (</w:t>
      </w:r>
      <w:r w:rsidRPr="00FD376A">
        <w:t>soutěžící, kteří v druhém kalendářním roce soutěžního roku dovrší právě 8 let věku</w:t>
      </w:r>
      <w:r w:rsidRPr="00FD376A">
        <w:rPr>
          <w:rFonts w:eastAsia="MS Mincho" w:cs="Arial"/>
        </w:rPr>
        <w:t>).</w:t>
      </w:r>
    </w:p>
    <w:p w:rsidR="00725BA6" w:rsidRPr="00FD376A" w:rsidRDefault="00725BA6" w:rsidP="00725BA6">
      <w:pPr>
        <w:numPr>
          <w:ilvl w:val="2"/>
          <w:numId w:val="21"/>
        </w:numPr>
        <w:spacing w:after="0"/>
        <w:jc w:val="both"/>
        <w:rPr>
          <w:rFonts w:cs="Arial"/>
          <w:b/>
          <w:u w:val="single"/>
        </w:rPr>
      </w:pPr>
      <w:r w:rsidRPr="00FD376A">
        <w:rPr>
          <w:rFonts w:eastAsia="MS Mincho" w:cs="Arial"/>
        </w:rPr>
        <w:lastRenderedPageBreak/>
        <w:t>Druháci (</w:t>
      </w:r>
      <w:r w:rsidRPr="00FD376A">
        <w:t>soutěžící, kteří v druhém kalendářním roce soutěžního roku dovrší právě 9 let věku</w:t>
      </w:r>
      <w:r w:rsidRPr="00FD376A">
        <w:rPr>
          <w:rFonts w:eastAsia="MS Mincho" w:cs="Arial"/>
        </w:rPr>
        <w:t>).</w:t>
      </w:r>
    </w:p>
    <w:p w:rsidR="00725BA6" w:rsidRPr="00FD376A" w:rsidRDefault="00725BA6" w:rsidP="00725BA6">
      <w:pPr>
        <w:numPr>
          <w:ilvl w:val="2"/>
          <w:numId w:val="21"/>
        </w:numPr>
        <w:spacing w:after="0"/>
        <w:jc w:val="both"/>
        <w:rPr>
          <w:rFonts w:cs="Arial"/>
          <w:b/>
          <w:u w:val="single"/>
        </w:rPr>
      </w:pPr>
      <w:r w:rsidRPr="00FD376A">
        <w:rPr>
          <w:rFonts w:eastAsia="MS Mincho" w:cs="Arial"/>
        </w:rPr>
        <w:t>Třeťáci (</w:t>
      </w:r>
      <w:r w:rsidRPr="00FD376A">
        <w:t>soutěžící, kteří v druhém kalendářním roce soutěžního roku dovrší právě 10 let věku</w:t>
      </w:r>
      <w:r w:rsidRPr="00FD376A">
        <w:rPr>
          <w:rFonts w:eastAsia="MS Mincho" w:cs="Arial"/>
        </w:rPr>
        <w:t>).</w:t>
      </w:r>
    </w:p>
    <w:p w:rsidR="00725BA6" w:rsidRPr="00FD376A" w:rsidRDefault="00725BA6" w:rsidP="00725BA6">
      <w:pPr>
        <w:numPr>
          <w:ilvl w:val="2"/>
          <w:numId w:val="21"/>
        </w:numPr>
        <w:spacing w:after="0"/>
        <w:jc w:val="both"/>
        <w:rPr>
          <w:rFonts w:cs="Arial"/>
          <w:b/>
          <w:u w:val="single"/>
        </w:rPr>
      </w:pPr>
      <w:r w:rsidRPr="00FD376A">
        <w:rPr>
          <w:rFonts w:eastAsia="MS Mincho" w:cs="Arial"/>
        </w:rPr>
        <w:t>Čtvrťáci (</w:t>
      </w:r>
      <w:r w:rsidRPr="00FD376A">
        <w:t>soutěžící, kteří v druhém kalendářním roce soutěžního roku dovrší právě 11 let věku</w:t>
      </w:r>
      <w:r w:rsidRPr="00FD376A">
        <w:rPr>
          <w:rFonts w:eastAsia="MS Mincho" w:cs="Arial"/>
        </w:rPr>
        <w:t>).</w:t>
      </w:r>
    </w:p>
    <w:p w:rsidR="00725BA6" w:rsidRPr="00FD376A" w:rsidRDefault="00725BA6" w:rsidP="00725BA6">
      <w:pPr>
        <w:numPr>
          <w:ilvl w:val="2"/>
          <w:numId w:val="21"/>
        </w:numPr>
        <w:spacing w:after="0"/>
        <w:jc w:val="both"/>
        <w:rPr>
          <w:rFonts w:cs="Arial"/>
          <w:b/>
          <w:u w:val="single"/>
        </w:rPr>
      </w:pPr>
      <w:r w:rsidRPr="00FD376A">
        <w:rPr>
          <w:rFonts w:eastAsia="MS Mincho" w:cs="Arial"/>
        </w:rPr>
        <w:t>Páťáci (</w:t>
      </w:r>
      <w:r w:rsidRPr="00FD376A">
        <w:t>soutěžící, kteří v druhém kalendářním roce soutěžního roku dovrší právě 12 let věku</w:t>
      </w:r>
      <w:r w:rsidRPr="00FD376A">
        <w:rPr>
          <w:rFonts w:eastAsia="MS Mincho" w:cs="Arial"/>
        </w:rPr>
        <w:t>).</w:t>
      </w:r>
    </w:p>
    <w:p w:rsidR="00725BA6" w:rsidRPr="00FD376A" w:rsidRDefault="00725BA6" w:rsidP="00725BA6">
      <w:pPr>
        <w:numPr>
          <w:ilvl w:val="1"/>
          <w:numId w:val="21"/>
        </w:numPr>
        <w:spacing w:after="0"/>
        <w:jc w:val="both"/>
        <w:rPr>
          <w:rFonts w:cs="Arial"/>
          <w:b/>
          <w:u w:val="single"/>
        </w:rPr>
      </w:pPr>
      <w:r w:rsidRPr="00FD376A">
        <w:rPr>
          <w:rFonts w:eastAsia="MS Mincho" w:cs="Arial"/>
        </w:rPr>
        <w:t xml:space="preserve">Hudba: Zajistí organizátor ve stylu </w:t>
      </w:r>
      <w:proofErr w:type="spellStart"/>
      <w:r w:rsidRPr="00FD376A">
        <w:rPr>
          <w:rFonts w:eastAsia="MS Mincho" w:cs="Arial"/>
        </w:rPr>
        <w:t>Disco</w:t>
      </w:r>
      <w:proofErr w:type="spellEnd"/>
      <w:r w:rsidRPr="00FD376A">
        <w:rPr>
          <w:rFonts w:eastAsia="MS Mincho" w:cs="Arial"/>
        </w:rPr>
        <w:t xml:space="preserve"> Dance.</w:t>
      </w:r>
    </w:p>
    <w:p w:rsidR="00725BA6" w:rsidRPr="00FD376A" w:rsidRDefault="00725BA6" w:rsidP="00725BA6">
      <w:pPr>
        <w:numPr>
          <w:ilvl w:val="1"/>
          <w:numId w:val="21"/>
        </w:numPr>
        <w:spacing w:after="0"/>
        <w:jc w:val="both"/>
        <w:rPr>
          <w:rFonts w:cs="Arial"/>
          <w:b/>
          <w:u w:val="single"/>
        </w:rPr>
      </w:pPr>
      <w:r w:rsidRPr="00FD376A">
        <w:rPr>
          <w:rFonts w:eastAsia="MS Mincho" w:cs="Arial"/>
        </w:rPr>
        <w:t>Délka vystoupení: 1 minuta.</w:t>
      </w:r>
    </w:p>
    <w:p w:rsidR="00725BA6" w:rsidRPr="00FD376A" w:rsidRDefault="00725BA6" w:rsidP="00725BA6">
      <w:pPr>
        <w:numPr>
          <w:ilvl w:val="1"/>
          <w:numId w:val="21"/>
        </w:numPr>
        <w:spacing w:after="0"/>
        <w:jc w:val="both"/>
        <w:rPr>
          <w:rFonts w:cs="Arial"/>
          <w:b/>
          <w:u w:val="single"/>
        </w:rPr>
      </w:pPr>
      <w:r w:rsidRPr="00FD376A">
        <w:rPr>
          <w:rFonts w:eastAsia="MS Mincho" w:cs="Arial"/>
        </w:rPr>
        <w:t>Tempo: 34 - 35 taktů za minutu.</w:t>
      </w:r>
    </w:p>
    <w:p w:rsidR="00725BA6" w:rsidRPr="00FD376A" w:rsidRDefault="00725BA6" w:rsidP="00725BA6">
      <w:pPr>
        <w:numPr>
          <w:ilvl w:val="1"/>
          <w:numId w:val="21"/>
        </w:numPr>
        <w:spacing w:after="0"/>
        <w:jc w:val="both"/>
        <w:rPr>
          <w:rFonts w:cs="Arial"/>
          <w:b/>
          <w:u w:val="single"/>
        </w:rPr>
      </w:pPr>
      <w:r w:rsidRPr="00FD376A">
        <w:rPr>
          <w:rFonts w:eastAsia="MS Mincho" w:cs="Arial"/>
        </w:rPr>
        <w:t>Charakter tance: Pulzující, rytmické kontrakce a uvolnění v souladu s rytmem hudby. Pohyb paží podporuje a zdůrazňuje pohyb těla. J</w:t>
      </w:r>
      <w:r w:rsidRPr="00FD376A">
        <w:rPr>
          <w:rFonts w:cs="Arial"/>
        </w:rPr>
        <w:t xml:space="preserve">ednoduché prvky stylu </w:t>
      </w:r>
      <w:proofErr w:type="spellStart"/>
      <w:r w:rsidRPr="00FD376A">
        <w:rPr>
          <w:rFonts w:cs="Arial"/>
        </w:rPr>
        <w:t>Disco</w:t>
      </w:r>
      <w:proofErr w:type="spellEnd"/>
      <w:r w:rsidRPr="00FD376A">
        <w:rPr>
          <w:rFonts w:cs="Arial"/>
        </w:rPr>
        <w:t xml:space="preserve"> Dance, které se mohou opakovat vzhledem k omezenému pohybovému repertoáru začínajícího tanečníka. Např. připravená choreografie 10x 4/4 takty (5 „osmiček“) a poté vše opakovat.</w:t>
      </w:r>
    </w:p>
    <w:p w:rsidR="00725BA6" w:rsidRPr="00FD376A" w:rsidRDefault="00725BA6" w:rsidP="00725BA6">
      <w:pPr>
        <w:numPr>
          <w:ilvl w:val="1"/>
          <w:numId w:val="21"/>
        </w:numPr>
        <w:spacing w:after="0"/>
        <w:jc w:val="both"/>
        <w:rPr>
          <w:rFonts w:cs="Arial"/>
          <w:b/>
          <w:u w:val="single"/>
        </w:rPr>
      </w:pPr>
      <w:r w:rsidRPr="00FD376A">
        <w:rPr>
          <w:rFonts w:eastAsia="MS Mincho" w:cs="Arial"/>
        </w:rPr>
        <w:t xml:space="preserve">Povolené a doporučené figury a pohyby: </w:t>
      </w:r>
    </w:p>
    <w:p w:rsidR="00725BA6" w:rsidRPr="00FD376A" w:rsidRDefault="00725BA6" w:rsidP="00725BA6">
      <w:pPr>
        <w:numPr>
          <w:ilvl w:val="2"/>
          <w:numId w:val="21"/>
        </w:numPr>
        <w:spacing w:after="0"/>
        <w:jc w:val="both"/>
        <w:rPr>
          <w:rFonts w:cs="Arial"/>
        </w:rPr>
      </w:pPr>
      <w:r w:rsidRPr="00FD376A">
        <w:rPr>
          <w:rFonts w:eastAsia="MS Mincho" w:cs="Arial"/>
        </w:rPr>
        <w:t xml:space="preserve">Kroky, </w:t>
      </w:r>
      <w:r w:rsidRPr="00FD376A">
        <w:rPr>
          <w:rFonts w:cs="Arial"/>
        </w:rPr>
        <w:t xml:space="preserve">přísuny, </w:t>
      </w:r>
      <w:proofErr w:type="spellStart"/>
      <w:r w:rsidRPr="00FD376A">
        <w:rPr>
          <w:rFonts w:cs="Arial"/>
        </w:rPr>
        <w:t>tapy</w:t>
      </w:r>
      <w:proofErr w:type="spellEnd"/>
      <w:r w:rsidRPr="00FD376A">
        <w:rPr>
          <w:rFonts w:cs="Arial"/>
        </w:rPr>
        <w:t>, poskoky.</w:t>
      </w:r>
    </w:p>
    <w:p w:rsidR="00725BA6" w:rsidRPr="00FD376A" w:rsidRDefault="00725BA6" w:rsidP="00725BA6">
      <w:pPr>
        <w:numPr>
          <w:ilvl w:val="2"/>
          <w:numId w:val="21"/>
        </w:numPr>
        <w:spacing w:after="0"/>
        <w:jc w:val="both"/>
        <w:rPr>
          <w:rFonts w:cs="Arial"/>
        </w:rPr>
      </w:pPr>
      <w:r w:rsidRPr="00FD376A">
        <w:rPr>
          <w:rFonts w:cs="Arial"/>
        </w:rPr>
        <w:t>Kopy, švihy, zášvihy, jednoduché skoky (bez použití vytrénovaného velkého pohybového rozsahu).</w:t>
      </w:r>
    </w:p>
    <w:p w:rsidR="00725BA6" w:rsidRPr="00FD376A" w:rsidRDefault="00725BA6" w:rsidP="00725BA6">
      <w:pPr>
        <w:numPr>
          <w:ilvl w:val="2"/>
          <w:numId w:val="21"/>
        </w:numPr>
        <w:spacing w:after="0"/>
        <w:jc w:val="both"/>
        <w:rPr>
          <w:rFonts w:cs="Arial"/>
        </w:rPr>
      </w:pPr>
      <w:r w:rsidRPr="00FD376A">
        <w:rPr>
          <w:rFonts w:cs="Arial"/>
        </w:rPr>
        <w:t>Skluzy a variace na zemi, avšak omezeně „jako koření“.</w:t>
      </w:r>
    </w:p>
    <w:p w:rsidR="00725BA6" w:rsidRPr="00FD376A" w:rsidRDefault="00725BA6" w:rsidP="00725BA6">
      <w:pPr>
        <w:numPr>
          <w:ilvl w:val="1"/>
          <w:numId w:val="21"/>
        </w:numPr>
        <w:spacing w:after="0"/>
        <w:jc w:val="both"/>
        <w:rPr>
          <w:rFonts w:cs="Arial"/>
          <w:b/>
          <w:u w:val="single"/>
        </w:rPr>
      </w:pPr>
      <w:r w:rsidRPr="00FD376A">
        <w:rPr>
          <w:rFonts w:eastAsia="MS Mincho" w:cs="Arial"/>
        </w:rPr>
        <w:t xml:space="preserve">Zakázané figury: </w:t>
      </w:r>
    </w:p>
    <w:p w:rsidR="00725BA6" w:rsidRPr="00FD376A" w:rsidRDefault="00725BA6" w:rsidP="00725BA6">
      <w:pPr>
        <w:numPr>
          <w:ilvl w:val="2"/>
          <w:numId w:val="21"/>
        </w:numPr>
        <w:spacing w:after="0"/>
        <w:jc w:val="both"/>
        <w:rPr>
          <w:rFonts w:cs="Arial"/>
          <w:b/>
          <w:u w:val="single"/>
        </w:rPr>
      </w:pPr>
      <w:r w:rsidRPr="00FD376A">
        <w:rPr>
          <w:rFonts w:cs="Arial"/>
        </w:rPr>
        <w:t>Technika točení (piruety).</w:t>
      </w:r>
    </w:p>
    <w:p w:rsidR="00725BA6" w:rsidRPr="00FD376A" w:rsidRDefault="00725BA6" w:rsidP="00725BA6">
      <w:pPr>
        <w:numPr>
          <w:ilvl w:val="2"/>
          <w:numId w:val="21"/>
        </w:numPr>
        <w:spacing w:after="0"/>
        <w:jc w:val="both"/>
        <w:rPr>
          <w:rFonts w:cs="Arial"/>
          <w:b/>
          <w:u w:val="single"/>
        </w:rPr>
      </w:pPr>
      <w:r w:rsidRPr="00FD376A">
        <w:rPr>
          <w:rFonts w:cs="Arial"/>
        </w:rPr>
        <w:t>Skoky ve vytrénovaném velkém pohybovém rozsahu (např. „štika“).</w:t>
      </w:r>
    </w:p>
    <w:p w:rsidR="00725BA6" w:rsidRPr="00FD376A" w:rsidRDefault="00725BA6" w:rsidP="00725BA6">
      <w:pPr>
        <w:numPr>
          <w:ilvl w:val="2"/>
          <w:numId w:val="21"/>
        </w:numPr>
        <w:spacing w:after="0"/>
        <w:jc w:val="both"/>
        <w:rPr>
          <w:rFonts w:cs="Arial"/>
          <w:b/>
          <w:u w:val="single"/>
        </w:rPr>
      </w:pPr>
      <w:r w:rsidRPr="00FD376A">
        <w:rPr>
          <w:rFonts w:cs="Arial"/>
        </w:rPr>
        <w:t>Hluboké záklony, prudké záklony.</w:t>
      </w:r>
    </w:p>
    <w:p w:rsidR="00725BA6" w:rsidRPr="00FD376A" w:rsidRDefault="00725BA6" w:rsidP="00725BA6">
      <w:pPr>
        <w:numPr>
          <w:ilvl w:val="2"/>
          <w:numId w:val="21"/>
        </w:numPr>
        <w:spacing w:after="0"/>
        <w:jc w:val="both"/>
        <w:rPr>
          <w:rFonts w:cs="Arial"/>
          <w:b/>
          <w:u w:val="single"/>
        </w:rPr>
      </w:pPr>
      <w:r w:rsidRPr="00FD376A">
        <w:rPr>
          <w:rFonts w:cs="Arial"/>
        </w:rPr>
        <w:t>Akrobatické figury.</w:t>
      </w:r>
    </w:p>
    <w:p w:rsidR="00725BA6" w:rsidRPr="00FD376A" w:rsidRDefault="00725BA6" w:rsidP="00725BA6">
      <w:pPr>
        <w:numPr>
          <w:ilvl w:val="1"/>
          <w:numId w:val="21"/>
        </w:numPr>
        <w:spacing w:after="0"/>
        <w:jc w:val="both"/>
        <w:rPr>
          <w:rFonts w:cs="Arial"/>
          <w:b/>
          <w:u w:val="single"/>
        </w:rPr>
      </w:pPr>
      <w:r w:rsidRPr="00FD376A">
        <w:rPr>
          <w:rFonts w:eastAsia="MS Mincho" w:cs="Arial"/>
        </w:rPr>
        <w:t>Rekvizity: Jsou zakázány.</w:t>
      </w:r>
    </w:p>
    <w:p w:rsidR="00725BA6" w:rsidRPr="00FD376A" w:rsidRDefault="00725BA6" w:rsidP="00725BA6">
      <w:pPr>
        <w:numPr>
          <w:ilvl w:val="1"/>
          <w:numId w:val="21"/>
        </w:numPr>
        <w:spacing w:after="0"/>
        <w:jc w:val="both"/>
        <w:rPr>
          <w:rFonts w:cs="Arial"/>
          <w:b/>
          <w:u w:val="single"/>
        </w:rPr>
      </w:pPr>
      <w:r w:rsidRPr="00FD376A">
        <w:rPr>
          <w:rFonts w:eastAsia="MS Mincho" w:cs="Arial"/>
        </w:rPr>
        <w:t xml:space="preserve">Oblečení: </w:t>
      </w:r>
    </w:p>
    <w:p w:rsidR="00725BA6" w:rsidRPr="00FD376A" w:rsidRDefault="00725BA6" w:rsidP="00725BA6">
      <w:pPr>
        <w:widowControl w:val="0"/>
        <w:numPr>
          <w:ilvl w:val="2"/>
          <w:numId w:val="21"/>
        </w:numPr>
        <w:spacing w:after="0"/>
        <w:ind w:left="1134" w:hanging="425"/>
        <w:jc w:val="both"/>
        <w:rPr>
          <w:rFonts w:cs="Arial"/>
        </w:rPr>
      </w:pPr>
      <w:r w:rsidRPr="00FD376A">
        <w:rPr>
          <w:rFonts w:eastAsia="MS Mincho" w:cs="Arial"/>
        </w:rPr>
        <w:t>Je povoleno oblečení e</w:t>
      </w:r>
      <w:r w:rsidRPr="00FD376A">
        <w:rPr>
          <w:rFonts w:cs="Arial"/>
        </w:rPr>
        <w:t>stetické, vkusné, odpovídající věku, tzv. „tréninkové“ (např. dívky – legíny, dresy, trika, tílka, kraťasy, sukýnky…, chlapci - trika, tílka, kalhoty, kraťasy, tepláky…).</w:t>
      </w:r>
    </w:p>
    <w:p w:rsidR="00725BA6" w:rsidRPr="00FD376A" w:rsidRDefault="00725BA6" w:rsidP="00725BA6">
      <w:pPr>
        <w:widowControl w:val="0"/>
        <w:numPr>
          <w:ilvl w:val="2"/>
          <w:numId w:val="21"/>
        </w:numPr>
        <w:spacing w:after="0"/>
        <w:ind w:left="1134" w:hanging="425"/>
        <w:jc w:val="both"/>
        <w:rPr>
          <w:rFonts w:cs="Arial"/>
        </w:rPr>
      </w:pPr>
      <w:r w:rsidRPr="00FD376A">
        <w:rPr>
          <w:rFonts w:cs="Arial"/>
        </w:rPr>
        <w:t xml:space="preserve">Standardní kostýmy </w:t>
      </w:r>
      <w:proofErr w:type="spellStart"/>
      <w:r w:rsidRPr="00FD376A">
        <w:rPr>
          <w:rFonts w:cs="Arial"/>
        </w:rPr>
        <w:t>Disco</w:t>
      </w:r>
      <w:proofErr w:type="spellEnd"/>
      <w:r w:rsidRPr="00FD376A">
        <w:rPr>
          <w:rFonts w:cs="Arial"/>
        </w:rPr>
        <w:t xml:space="preserve"> Dance jsou zakázány (blýskavé ozdoby oblečení a účesů včetně látky </w:t>
      </w:r>
      <w:proofErr w:type="spellStart"/>
      <w:r w:rsidRPr="00FD376A">
        <w:rPr>
          <w:rFonts w:cs="Arial"/>
        </w:rPr>
        <w:t>flitrované</w:t>
      </w:r>
      <w:proofErr w:type="spellEnd"/>
      <w:r w:rsidRPr="00FD376A">
        <w:rPr>
          <w:rFonts w:cs="Arial"/>
        </w:rPr>
        <w:t xml:space="preserve">, latexové, kožené, např. </w:t>
      </w:r>
      <w:proofErr w:type="spellStart"/>
      <w:r w:rsidRPr="00FD376A">
        <w:rPr>
          <w:rFonts w:cs="Arial"/>
        </w:rPr>
        <w:t>flitrované</w:t>
      </w:r>
      <w:proofErr w:type="spellEnd"/>
      <w:r w:rsidRPr="00FD376A">
        <w:rPr>
          <w:rFonts w:cs="Arial"/>
        </w:rPr>
        <w:t xml:space="preserve"> legíny, latexové kalhoty…).</w:t>
      </w:r>
    </w:p>
    <w:p w:rsidR="00725BA6" w:rsidRPr="00FD376A" w:rsidRDefault="00725BA6" w:rsidP="00725BA6">
      <w:pPr>
        <w:numPr>
          <w:ilvl w:val="2"/>
          <w:numId w:val="21"/>
        </w:numPr>
        <w:spacing w:after="0"/>
        <w:jc w:val="both"/>
        <w:rPr>
          <w:rFonts w:cs="Arial"/>
          <w:b/>
          <w:u w:val="single"/>
        </w:rPr>
      </w:pPr>
      <w:r w:rsidRPr="00FD376A">
        <w:rPr>
          <w:rFonts w:cs="Arial"/>
        </w:rPr>
        <w:t xml:space="preserve">Vkusné líčení je povoleno. </w:t>
      </w:r>
      <w:r w:rsidRPr="00FD376A">
        <w:rPr>
          <w:rFonts w:eastAsia="MS Mincho" w:cs="Arial"/>
        </w:rPr>
        <w:t>Z</w:t>
      </w:r>
      <w:r w:rsidRPr="00FD376A">
        <w:rPr>
          <w:rFonts w:cs="Arial"/>
          <w:shd w:val="clear" w:color="auto" w:fill="FFFFFF"/>
        </w:rPr>
        <w:t>ákaz výrazného líčení u všech věkových kategorií - zákaz nalepovacích řas, tmavých očních stínů, výrazných rtěnek</w:t>
      </w:r>
      <w:r w:rsidRPr="00FD376A">
        <w:rPr>
          <w:rFonts w:eastAsia="MS Mincho" w:cs="Arial"/>
        </w:rPr>
        <w:t xml:space="preserve"> apod.</w:t>
      </w:r>
    </w:p>
    <w:p w:rsidR="00725BA6" w:rsidRPr="00FD376A" w:rsidRDefault="00725BA6" w:rsidP="00725BA6">
      <w:pPr>
        <w:numPr>
          <w:ilvl w:val="2"/>
          <w:numId w:val="21"/>
        </w:numPr>
        <w:spacing w:after="0"/>
        <w:jc w:val="both"/>
        <w:rPr>
          <w:rFonts w:cs="Arial"/>
          <w:b/>
          <w:u w:val="single"/>
        </w:rPr>
      </w:pPr>
      <w:r w:rsidRPr="00FD376A">
        <w:rPr>
          <w:rFonts w:eastAsia="MS Mincho" w:cs="Arial"/>
        </w:rPr>
        <w:t>Organizátor má právo vyhlásit předem speciální styl oblečení povolený pro konkrétní soutěž, např. karnevalové kostýmy apod.</w:t>
      </w:r>
    </w:p>
    <w:p w:rsidR="00725BA6" w:rsidRPr="00FD376A" w:rsidRDefault="00725BA6" w:rsidP="00725BA6">
      <w:pPr>
        <w:numPr>
          <w:ilvl w:val="1"/>
          <w:numId w:val="21"/>
        </w:numPr>
        <w:spacing w:after="0"/>
        <w:jc w:val="both"/>
        <w:rPr>
          <w:rFonts w:cs="Arial"/>
          <w:b/>
          <w:u w:val="single"/>
        </w:rPr>
      </w:pPr>
      <w:r w:rsidRPr="00FD376A">
        <w:rPr>
          <w:rFonts w:cs="Arial"/>
        </w:rPr>
        <w:t>Průběh soutěže: Soutěž p</w:t>
      </w:r>
      <w:r w:rsidRPr="00FD376A">
        <w:t xml:space="preserve">robíhá </w:t>
      </w:r>
      <w:proofErr w:type="spellStart"/>
      <w:r w:rsidRPr="00FD376A">
        <w:t>jednokolově</w:t>
      </w:r>
      <w:proofErr w:type="spellEnd"/>
      <w:r w:rsidRPr="00FD376A">
        <w:t xml:space="preserve"> vždy ve dvou předvedeních po 1 minutě v soutěžních skupinách dle zemské ligy.</w:t>
      </w:r>
    </w:p>
    <w:p w:rsidR="00725BA6" w:rsidRPr="00FD376A" w:rsidRDefault="00725BA6" w:rsidP="00725BA6">
      <w:pPr>
        <w:numPr>
          <w:ilvl w:val="1"/>
          <w:numId w:val="21"/>
        </w:numPr>
        <w:spacing w:after="0"/>
        <w:jc w:val="both"/>
        <w:rPr>
          <w:rFonts w:cs="Arial"/>
          <w:b/>
          <w:u w:val="single"/>
        </w:rPr>
      </w:pPr>
      <w:r w:rsidRPr="00FD376A">
        <w:t>Hodnocení: 3D systém hodnocení s udělováním křížků třetině tanečníků (po zaokrouhlení). P</w:t>
      </w:r>
      <w:r w:rsidRPr="00FD376A">
        <w:rPr>
          <w:rFonts w:cs="Arial"/>
        </w:rPr>
        <w:t>orotce hodnotí techniku, choreografii, soulad s hudbou, přirozenost a komunikaci s diváky. Image není součástí hodnocení.</w:t>
      </w:r>
    </w:p>
    <w:p w:rsidR="00725BA6" w:rsidRPr="00FD376A" w:rsidRDefault="00725BA6" w:rsidP="00725BA6">
      <w:pPr>
        <w:numPr>
          <w:ilvl w:val="1"/>
          <w:numId w:val="21"/>
        </w:numPr>
        <w:spacing w:after="0"/>
        <w:jc w:val="both"/>
        <w:rPr>
          <w:rFonts w:cs="Arial"/>
          <w:b/>
          <w:u w:val="single"/>
        </w:rPr>
      </w:pPr>
      <w:r w:rsidRPr="00FD376A">
        <w:t>Ocenění soutěžících: Předávání cen je vždy veřejné a musí být vyhlášeno moderátorem.</w:t>
      </w:r>
    </w:p>
    <w:p w:rsidR="00725BA6" w:rsidRPr="00FD376A" w:rsidRDefault="00725BA6" w:rsidP="00725BA6">
      <w:pPr>
        <w:pStyle w:val="Odstavecseseznamem"/>
        <w:numPr>
          <w:ilvl w:val="0"/>
          <w:numId w:val="22"/>
        </w:numPr>
        <w:spacing w:after="0"/>
        <w:jc w:val="both"/>
        <w:rPr>
          <w:rFonts w:cs="Arial"/>
        </w:rPr>
      </w:pPr>
      <w:r w:rsidRPr="00FD376A">
        <w:rPr>
          <w:rFonts w:cs="Arial"/>
        </w:rPr>
        <w:t>Úvod - školní zvonění.</w:t>
      </w:r>
    </w:p>
    <w:p w:rsidR="00725BA6" w:rsidRPr="00A6323A" w:rsidRDefault="00725BA6" w:rsidP="00725BA6">
      <w:pPr>
        <w:pStyle w:val="Odstavecseseznamem"/>
        <w:numPr>
          <w:ilvl w:val="0"/>
          <w:numId w:val="22"/>
        </w:numPr>
        <w:spacing w:after="0"/>
        <w:jc w:val="both"/>
        <w:rPr>
          <w:rFonts w:cs="Arial"/>
        </w:rPr>
      </w:pPr>
      <w:r w:rsidRPr="00FD376A">
        <w:rPr>
          <w:rFonts w:cs="Arial"/>
        </w:rPr>
        <w:t xml:space="preserve">Vítězná pásma (umístění pro všechny soutěžící – zlaté, stříbrné a bronzové pásmo). Počet ve zlatém pásmu je dán počtem křížků v použitém 3D hodnocení. Počet ve stříbrném a bronzovém pásmu je rozdělen přibližně na poloviny s rozhodnutím sčitatele o zařazení případného hraničního tanečníka do </w:t>
      </w:r>
      <w:r w:rsidRPr="00A6323A">
        <w:rPr>
          <w:rFonts w:cs="Arial"/>
        </w:rPr>
        <w:t xml:space="preserve">pásma, ke kterému má dle hodnocení blíže. </w:t>
      </w:r>
    </w:p>
    <w:p w:rsidR="00725BA6" w:rsidRPr="00A6323A" w:rsidRDefault="00725BA6" w:rsidP="00725BA6">
      <w:pPr>
        <w:pStyle w:val="Odstavecseseznamem"/>
        <w:numPr>
          <w:ilvl w:val="0"/>
          <w:numId w:val="22"/>
        </w:numPr>
        <w:spacing w:after="0"/>
        <w:jc w:val="both"/>
        <w:rPr>
          <w:rFonts w:cs="Arial"/>
        </w:rPr>
      </w:pPr>
      <w:r w:rsidRPr="00A6323A">
        <w:rPr>
          <w:rFonts w:cs="Arial"/>
        </w:rPr>
        <w:t>Každý účastník BASIC  SCHOOL SÓLO získá diplom ve stylu vysvědčení a věcnou cenu (doporučené jsou malé dětské medaile).</w:t>
      </w:r>
    </w:p>
    <w:p w:rsidR="00645570" w:rsidRPr="00A6323A" w:rsidRDefault="00645570" w:rsidP="00645570">
      <w:pPr>
        <w:pStyle w:val="N22"/>
        <w:rPr>
          <w:b/>
          <w:color w:val="auto"/>
          <w:u w:val="single"/>
        </w:rPr>
      </w:pPr>
      <w:r w:rsidRPr="00A6323A">
        <w:rPr>
          <w:b/>
          <w:color w:val="auto"/>
          <w:u w:val="single"/>
        </w:rPr>
        <w:t>DISCO DANCE MUŽI SÓLO</w:t>
      </w:r>
    </w:p>
    <w:p w:rsidR="00645570" w:rsidRPr="00A6323A" w:rsidRDefault="00645570" w:rsidP="00645570">
      <w:pPr>
        <w:numPr>
          <w:ilvl w:val="1"/>
          <w:numId w:val="26"/>
        </w:numPr>
        <w:spacing w:after="0"/>
        <w:jc w:val="both"/>
        <w:rPr>
          <w:rFonts w:cs="Arial"/>
          <w:b/>
          <w:u w:val="single"/>
        </w:rPr>
      </w:pPr>
      <w:r w:rsidRPr="00A6323A">
        <w:rPr>
          <w:rFonts w:eastAsia="MS Mincho" w:cs="Arial"/>
        </w:rPr>
        <w:t>Počet tanečníků: 1 (muž).</w:t>
      </w:r>
    </w:p>
    <w:p w:rsidR="00645570" w:rsidRPr="00A6323A" w:rsidRDefault="00645570" w:rsidP="00645570">
      <w:pPr>
        <w:numPr>
          <w:ilvl w:val="1"/>
          <w:numId w:val="26"/>
        </w:numPr>
        <w:spacing w:after="0"/>
        <w:jc w:val="both"/>
        <w:rPr>
          <w:rFonts w:cs="Arial"/>
          <w:b/>
          <w:u w:val="single"/>
        </w:rPr>
      </w:pPr>
      <w:r w:rsidRPr="00A6323A">
        <w:rPr>
          <w:rFonts w:eastAsia="MS Mincho" w:cs="Arial"/>
        </w:rPr>
        <w:t xml:space="preserve">Věkové kategorie: </w:t>
      </w:r>
      <w:proofErr w:type="spellStart"/>
      <w:r w:rsidRPr="00A6323A">
        <w:rPr>
          <w:rFonts w:eastAsia="MS Mincho" w:cs="Arial"/>
        </w:rPr>
        <w:t>Children</w:t>
      </w:r>
      <w:proofErr w:type="spellEnd"/>
      <w:r w:rsidRPr="00A6323A">
        <w:rPr>
          <w:rFonts w:eastAsia="MS Mincho" w:cs="Arial"/>
        </w:rPr>
        <w:t xml:space="preserve">, </w:t>
      </w:r>
      <w:proofErr w:type="spellStart"/>
      <w:r w:rsidRPr="00A6323A">
        <w:rPr>
          <w:rFonts w:eastAsia="MS Mincho" w:cs="Arial"/>
        </w:rPr>
        <w:t>Juniors</w:t>
      </w:r>
      <w:proofErr w:type="spellEnd"/>
      <w:r w:rsidRPr="00A6323A">
        <w:rPr>
          <w:rFonts w:eastAsia="MS Mincho" w:cs="Arial"/>
        </w:rPr>
        <w:t xml:space="preserve">, </w:t>
      </w:r>
      <w:proofErr w:type="spellStart"/>
      <w:r w:rsidRPr="00A6323A">
        <w:rPr>
          <w:rFonts w:eastAsia="MS Mincho" w:cs="Arial"/>
        </w:rPr>
        <w:t>Adults</w:t>
      </w:r>
      <w:proofErr w:type="spellEnd"/>
      <w:r w:rsidRPr="00A6323A">
        <w:rPr>
          <w:rFonts w:eastAsia="MS Mincho" w:cs="Arial"/>
        </w:rPr>
        <w:t>.</w:t>
      </w:r>
    </w:p>
    <w:p w:rsidR="00645570" w:rsidRPr="00A6323A" w:rsidRDefault="00645570" w:rsidP="00645570">
      <w:pPr>
        <w:spacing w:after="0"/>
        <w:ind w:left="360"/>
        <w:jc w:val="both"/>
        <w:rPr>
          <w:rFonts w:eastAsia="MS Mincho" w:cs="Arial"/>
        </w:rPr>
      </w:pPr>
      <w:r w:rsidRPr="00A6323A">
        <w:rPr>
          <w:rFonts w:eastAsia="MS Mincho" w:cs="Arial"/>
        </w:rPr>
        <w:t xml:space="preserve">Bude vypsáno </w:t>
      </w:r>
      <w:r w:rsidR="001F79FF" w:rsidRPr="00A6323A">
        <w:rPr>
          <w:rFonts w:eastAsia="MS Mincho" w:cs="Arial"/>
        </w:rPr>
        <w:t xml:space="preserve">jako pohárová soutěž CDM </w:t>
      </w:r>
      <w:r w:rsidRPr="00A6323A">
        <w:rPr>
          <w:rFonts w:eastAsia="MS Mincho" w:cs="Arial"/>
        </w:rPr>
        <w:t>na zemských ligách, na kterých nebude zároveň extraliga.</w:t>
      </w:r>
    </w:p>
    <w:p w:rsidR="001F79FF" w:rsidRPr="00A6323A" w:rsidRDefault="001F79FF" w:rsidP="00645570">
      <w:pPr>
        <w:spacing w:after="0"/>
        <w:ind w:left="360"/>
        <w:jc w:val="both"/>
        <w:rPr>
          <w:rFonts w:cs="Arial"/>
          <w:b/>
          <w:u w:val="single"/>
        </w:rPr>
      </w:pPr>
      <w:r w:rsidRPr="00A6323A">
        <w:rPr>
          <w:rFonts w:eastAsia="MS Mincho"/>
          <w:b/>
        </w:rPr>
        <w:t>všechna další pravidla jsou stejná jako u DISCO DANCE SÓLO</w:t>
      </w:r>
    </w:p>
    <w:p w:rsidR="00725BA6" w:rsidRPr="00FD376A" w:rsidRDefault="00725BA6" w:rsidP="00725BA6">
      <w:pPr>
        <w:pStyle w:val="Nadpis1"/>
        <w:pageBreakBefore/>
        <w:ind w:left="357" w:hanging="357"/>
        <w:rPr>
          <w:color w:val="auto"/>
        </w:rPr>
      </w:pPr>
      <w:r w:rsidRPr="00FD376A">
        <w:rPr>
          <w:color w:val="auto"/>
        </w:rPr>
        <w:lastRenderedPageBreak/>
        <w:t>Obecná pravidla pro soutěžní disciplíny uvedené v §8.</w:t>
      </w:r>
    </w:p>
    <w:p w:rsidR="00725BA6" w:rsidRPr="00FD376A" w:rsidRDefault="00725BA6" w:rsidP="00725BA6">
      <w:pPr>
        <w:pStyle w:val="N22"/>
        <w:jc w:val="both"/>
        <w:rPr>
          <w:color w:val="auto"/>
        </w:rPr>
      </w:pPr>
      <w:bookmarkStart w:id="20" w:name="_Toc337488695"/>
      <w:r w:rsidRPr="00FD376A">
        <w:rPr>
          <w:color w:val="auto"/>
        </w:rPr>
        <w:t>Rozdělení soutěží z hlediska typu:</w:t>
      </w:r>
      <w:bookmarkEnd w:id="20"/>
    </w:p>
    <w:p w:rsidR="00725BA6" w:rsidRPr="00FD376A" w:rsidRDefault="00725BA6" w:rsidP="00725BA6">
      <w:pPr>
        <w:pStyle w:val="N22"/>
        <w:numPr>
          <w:ilvl w:val="0"/>
          <w:numId w:val="5"/>
        </w:numPr>
        <w:jc w:val="both"/>
        <w:rPr>
          <w:color w:val="auto"/>
        </w:rPr>
      </w:pPr>
      <w:r w:rsidRPr="00FD376A">
        <w:rPr>
          <w:color w:val="auto"/>
        </w:rPr>
        <w:t>Pohárové soutěže (jednorázové soutěže bez udělování bodů)</w:t>
      </w:r>
    </w:p>
    <w:p w:rsidR="00725BA6" w:rsidRPr="00FD376A" w:rsidRDefault="00725BA6" w:rsidP="00725BA6">
      <w:pPr>
        <w:pStyle w:val="N22"/>
        <w:numPr>
          <w:ilvl w:val="0"/>
          <w:numId w:val="5"/>
        </w:numPr>
        <w:jc w:val="both"/>
        <w:rPr>
          <w:color w:val="auto"/>
        </w:rPr>
      </w:pPr>
      <w:r w:rsidRPr="00FD376A">
        <w:rPr>
          <w:color w:val="auto"/>
        </w:rPr>
        <w:t>Žebříčkové soutěže (více soutěží s udělováním bodů do oficiálního žebříčku CDO)</w:t>
      </w:r>
    </w:p>
    <w:p w:rsidR="00725BA6" w:rsidRPr="00FD376A" w:rsidRDefault="00725BA6" w:rsidP="00725BA6">
      <w:pPr>
        <w:pStyle w:val="N22"/>
        <w:numPr>
          <w:ilvl w:val="0"/>
          <w:numId w:val="5"/>
        </w:numPr>
        <w:jc w:val="both"/>
        <w:rPr>
          <w:strike/>
          <w:color w:val="auto"/>
        </w:rPr>
      </w:pPr>
      <w:r w:rsidRPr="00FD376A">
        <w:rPr>
          <w:color w:val="auto"/>
        </w:rPr>
        <w:t xml:space="preserve">Mistrovské soutěže </w:t>
      </w:r>
    </w:p>
    <w:p w:rsidR="00725BA6" w:rsidRPr="00FD376A" w:rsidRDefault="00725BA6" w:rsidP="00725BA6">
      <w:pPr>
        <w:pStyle w:val="N22"/>
        <w:jc w:val="both"/>
        <w:rPr>
          <w:color w:val="auto"/>
        </w:rPr>
      </w:pPr>
      <w:r w:rsidRPr="00FD376A">
        <w:rPr>
          <w:color w:val="auto"/>
        </w:rPr>
        <w:t>Rozdělení soutěží podle počtu tanečníků v soutěžní jednotce:</w:t>
      </w:r>
    </w:p>
    <w:p w:rsidR="00725BA6" w:rsidRPr="00FD376A" w:rsidRDefault="00725BA6" w:rsidP="00725BA6">
      <w:pPr>
        <w:pStyle w:val="N22"/>
        <w:numPr>
          <w:ilvl w:val="3"/>
          <w:numId w:val="1"/>
        </w:numPr>
        <w:jc w:val="both"/>
        <w:rPr>
          <w:color w:val="auto"/>
        </w:rPr>
      </w:pPr>
      <w:r w:rsidRPr="00FD376A">
        <w:rPr>
          <w:color w:val="auto"/>
        </w:rPr>
        <w:t>Sólo (1 tanečník)</w:t>
      </w:r>
    </w:p>
    <w:p w:rsidR="00725BA6" w:rsidRPr="00FD376A" w:rsidRDefault="00725BA6" w:rsidP="00725BA6">
      <w:pPr>
        <w:pStyle w:val="N22"/>
        <w:numPr>
          <w:ilvl w:val="3"/>
          <w:numId w:val="1"/>
        </w:numPr>
        <w:jc w:val="both"/>
        <w:rPr>
          <w:color w:val="auto"/>
        </w:rPr>
      </w:pPr>
      <w:r w:rsidRPr="00FD376A">
        <w:rPr>
          <w:color w:val="auto"/>
        </w:rPr>
        <w:t>Duo (2 tanečníci)</w:t>
      </w:r>
    </w:p>
    <w:p w:rsidR="00725BA6" w:rsidRPr="00FD376A" w:rsidRDefault="00725BA6" w:rsidP="00725BA6">
      <w:pPr>
        <w:pStyle w:val="N22"/>
        <w:numPr>
          <w:ilvl w:val="3"/>
          <w:numId w:val="1"/>
        </w:numPr>
        <w:jc w:val="both"/>
        <w:rPr>
          <w:color w:val="auto"/>
        </w:rPr>
      </w:pPr>
      <w:r w:rsidRPr="00FD376A">
        <w:rPr>
          <w:color w:val="auto"/>
        </w:rPr>
        <w:t>Malá skupina (3 - 7 tanečníků) a Malá skupina mix (3 - 10 tanečníků) - je-li dále uvedeno jen Malá skupina, myslí se tím Malá skupina včetně Malá skupina mix</w:t>
      </w:r>
    </w:p>
    <w:p w:rsidR="00725BA6" w:rsidRPr="00FD376A" w:rsidRDefault="00725BA6" w:rsidP="00725BA6">
      <w:pPr>
        <w:pStyle w:val="N22"/>
        <w:jc w:val="both"/>
        <w:rPr>
          <w:color w:val="auto"/>
        </w:rPr>
      </w:pPr>
      <w:r w:rsidRPr="00FD376A">
        <w:rPr>
          <w:color w:val="auto"/>
        </w:rPr>
        <w:t xml:space="preserve">Rozdělení soutěží podle jejich významu: </w:t>
      </w:r>
    </w:p>
    <w:p w:rsidR="00725BA6" w:rsidRPr="00FD376A" w:rsidRDefault="00725BA6" w:rsidP="00725BA6">
      <w:pPr>
        <w:pStyle w:val="N22"/>
        <w:numPr>
          <w:ilvl w:val="0"/>
          <w:numId w:val="6"/>
        </w:numPr>
        <w:jc w:val="both"/>
        <w:rPr>
          <w:color w:val="auto"/>
        </w:rPr>
      </w:pPr>
      <w:r w:rsidRPr="00FD376A">
        <w:rPr>
          <w:color w:val="auto"/>
        </w:rPr>
        <w:t>Extraliga – účast v soutěži je umožněna výhradě soutěžícím s platnou nejvyšší výkonnostní třídou M v dané sezóně.</w:t>
      </w:r>
    </w:p>
    <w:p w:rsidR="00725BA6" w:rsidRPr="00FD376A" w:rsidRDefault="00725BA6" w:rsidP="00725BA6">
      <w:pPr>
        <w:pStyle w:val="N22"/>
        <w:numPr>
          <w:ilvl w:val="0"/>
          <w:numId w:val="6"/>
        </w:numPr>
        <w:jc w:val="both"/>
        <w:rPr>
          <w:color w:val="auto"/>
        </w:rPr>
      </w:pPr>
      <w:r w:rsidRPr="00FD376A">
        <w:rPr>
          <w:color w:val="auto"/>
        </w:rPr>
        <w:t xml:space="preserve">Zemská liga – účast v soutěži je umožněna výhradně soutěžícím s platnou výkonnostní třídou A, B, C v dané sezóně. Součástí Zemské ligy je i věková kategorie Mini </w:t>
      </w:r>
      <w:proofErr w:type="spellStart"/>
      <w:r w:rsidRPr="00FD376A">
        <w:rPr>
          <w:color w:val="auto"/>
        </w:rPr>
        <w:t>kids</w:t>
      </w:r>
      <w:proofErr w:type="spellEnd"/>
      <w:r w:rsidRPr="00FD376A">
        <w:rPr>
          <w:color w:val="auto"/>
        </w:rPr>
        <w:t>, kdy je pro ni stanovena pouze výkonnostní třída A, z které se však nepostupuje na základě dosažených bodů do třídy M.</w:t>
      </w:r>
    </w:p>
    <w:p w:rsidR="00725BA6" w:rsidRPr="00FD376A" w:rsidRDefault="00725BA6" w:rsidP="00725BA6">
      <w:pPr>
        <w:pStyle w:val="N22"/>
        <w:numPr>
          <w:ilvl w:val="0"/>
          <w:numId w:val="6"/>
        </w:numPr>
        <w:jc w:val="both"/>
        <w:rPr>
          <w:color w:val="auto"/>
        </w:rPr>
      </w:pPr>
      <w:r w:rsidRPr="00FD376A">
        <w:rPr>
          <w:color w:val="auto"/>
        </w:rPr>
        <w:t xml:space="preserve">MČR – mistrovská soutěž a kvalifikační kola na MČR – účast v soutěži je umožněna výhradně soutěžícím, kteří jsou uvedeni na nominačních listinách na kvalifikaci i mistrovskou soutěž zpracovávaných dle přijatých pravidel </w:t>
      </w:r>
      <w:r w:rsidR="003D0319" w:rsidRPr="00FD376A">
        <w:rPr>
          <w:color w:val="auto"/>
        </w:rPr>
        <w:t xml:space="preserve">v těchto </w:t>
      </w:r>
      <w:proofErr w:type="spellStart"/>
      <w:r w:rsidR="003D0319" w:rsidRPr="00FD376A">
        <w:rPr>
          <w:color w:val="auto"/>
        </w:rPr>
        <w:t>SaTP</w:t>
      </w:r>
      <w:proofErr w:type="spellEnd"/>
      <w:r w:rsidR="003D0319" w:rsidRPr="00FD376A">
        <w:rPr>
          <w:color w:val="auto"/>
        </w:rPr>
        <w:t xml:space="preserve"> </w:t>
      </w:r>
      <w:r w:rsidRPr="00FD376A">
        <w:rPr>
          <w:color w:val="auto"/>
        </w:rPr>
        <w:t>soutěžním úsekem CDO.</w:t>
      </w:r>
    </w:p>
    <w:p w:rsidR="00725BA6" w:rsidRPr="00FD376A" w:rsidRDefault="00725BA6" w:rsidP="00725BA6">
      <w:pPr>
        <w:pStyle w:val="N22"/>
        <w:numPr>
          <w:ilvl w:val="0"/>
          <w:numId w:val="6"/>
        </w:numPr>
        <w:jc w:val="both"/>
        <w:rPr>
          <w:color w:val="auto"/>
        </w:rPr>
      </w:pPr>
      <w:r w:rsidRPr="00FD376A">
        <w:rPr>
          <w:color w:val="auto"/>
        </w:rPr>
        <w:t xml:space="preserve">Pohárová soutěž – účast v soutěži je dána typem soutěže popsaným v těchto </w:t>
      </w:r>
      <w:proofErr w:type="spellStart"/>
      <w:r w:rsidRPr="00FD376A">
        <w:rPr>
          <w:color w:val="auto"/>
        </w:rPr>
        <w:t>SaTP</w:t>
      </w:r>
      <w:proofErr w:type="spellEnd"/>
      <w:r w:rsidRPr="00FD376A">
        <w:rPr>
          <w:color w:val="auto"/>
        </w:rPr>
        <w:t xml:space="preserve"> či v propozicích soutěže.</w:t>
      </w:r>
    </w:p>
    <w:p w:rsidR="00725BA6" w:rsidRPr="00FD376A" w:rsidRDefault="00725BA6" w:rsidP="00725BA6">
      <w:pPr>
        <w:pStyle w:val="N22"/>
        <w:jc w:val="both"/>
        <w:rPr>
          <w:color w:val="auto"/>
        </w:rPr>
      </w:pPr>
      <w:r w:rsidRPr="00FD376A">
        <w:rPr>
          <w:color w:val="auto"/>
        </w:rPr>
        <w:t>Územní členění soutěží.</w:t>
      </w:r>
    </w:p>
    <w:p w:rsidR="00725BA6" w:rsidRPr="00FD376A" w:rsidRDefault="00725BA6" w:rsidP="00725BA6">
      <w:pPr>
        <w:pStyle w:val="N22"/>
        <w:numPr>
          <w:ilvl w:val="0"/>
          <w:numId w:val="7"/>
        </w:numPr>
        <w:jc w:val="both"/>
        <w:rPr>
          <w:color w:val="auto"/>
        </w:rPr>
      </w:pPr>
      <w:r w:rsidRPr="00FD376A">
        <w:rPr>
          <w:color w:val="auto"/>
        </w:rPr>
        <w:t xml:space="preserve">Extraliga – je určena jednotlivcům a kolektivům CDO s místem působnosti na území České republiky. </w:t>
      </w:r>
    </w:p>
    <w:p w:rsidR="00725BA6" w:rsidRPr="00FD376A" w:rsidRDefault="00725BA6" w:rsidP="00725BA6">
      <w:pPr>
        <w:pStyle w:val="N22"/>
        <w:numPr>
          <w:ilvl w:val="0"/>
          <w:numId w:val="7"/>
        </w:numPr>
        <w:jc w:val="both"/>
        <w:rPr>
          <w:color w:val="auto"/>
        </w:rPr>
      </w:pPr>
      <w:r w:rsidRPr="00FD376A">
        <w:rPr>
          <w:color w:val="auto"/>
        </w:rPr>
        <w:t xml:space="preserve">Zemská liga – je určena jednotlivcům a kolektivům CDO s místem působnosti v Čechách (smí tančit pouze na soutěžích v Čechách) a na Moravě (smí tančit pouze na soutěžích na Moravě a ve Slezsku). </w:t>
      </w:r>
    </w:p>
    <w:p w:rsidR="00725BA6" w:rsidRPr="00FD376A" w:rsidRDefault="00725BA6" w:rsidP="00725BA6">
      <w:pPr>
        <w:pStyle w:val="N22"/>
        <w:numPr>
          <w:ilvl w:val="0"/>
          <w:numId w:val="7"/>
        </w:numPr>
        <w:jc w:val="both"/>
        <w:rPr>
          <w:color w:val="auto"/>
        </w:rPr>
      </w:pPr>
      <w:r w:rsidRPr="00FD376A">
        <w:rPr>
          <w:color w:val="auto"/>
        </w:rPr>
        <w:t>MČR – mistrovská soutěž a kvalifikační kola na MČR – je určena jednotlivcům a kolektivům CDO s místem působnosti na území České republiky.</w:t>
      </w:r>
    </w:p>
    <w:p w:rsidR="00725BA6" w:rsidRPr="00FD376A" w:rsidRDefault="00725BA6" w:rsidP="00725BA6">
      <w:pPr>
        <w:pStyle w:val="N22"/>
        <w:numPr>
          <w:ilvl w:val="0"/>
          <w:numId w:val="7"/>
        </w:numPr>
        <w:jc w:val="both"/>
        <w:rPr>
          <w:color w:val="auto"/>
        </w:rPr>
      </w:pPr>
      <w:r w:rsidRPr="00FD376A">
        <w:rPr>
          <w:color w:val="auto"/>
        </w:rPr>
        <w:t>Pohárová soutěž – je určena všem jednotlivcům a kolektivům CDO bez ohledu na místo působnosti.</w:t>
      </w:r>
    </w:p>
    <w:p w:rsidR="00725BA6" w:rsidRPr="00FD376A" w:rsidRDefault="00725BA6" w:rsidP="00725BA6">
      <w:pPr>
        <w:pStyle w:val="N22"/>
        <w:jc w:val="both"/>
        <w:rPr>
          <w:color w:val="auto"/>
        </w:rPr>
      </w:pPr>
      <w:r w:rsidRPr="00FD376A">
        <w:rPr>
          <w:color w:val="auto"/>
        </w:rPr>
        <w:t>Při soutěži sól, duet a malých skupin může každý soutěžící tančit v každé soutěžní disciplíně jen v jedné soutěžní jednotce.</w:t>
      </w:r>
    </w:p>
    <w:p w:rsidR="00725BA6" w:rsidRPr="00FD376A" w:rsidRDefault="00725BA6" w:rsidP="00725BA6">
      <w:pPr>
        <w:pStyle w:val="N22"/>
        <w:jc w:val="both"/>
        <w:rPr>
          <w:color w:val="auto"/>
        </w:rPr>
      </w:pPr>
      <w:r w:rsidRPr="00FD376A">
        <w:rPr>
          <w:color w:val="auto"/>
        </w:rPr>
        <w:t xml:space="preserve">Malá skupina je do soutěže prezentována pod názvem tanečního kolektivu a názvem malé skupiny, který je v průběhu soutěžního roku neměnný (vyjma evidentních překlepů – např. pravopis). Tanečník dané malé skupiny nesmí být zařazen v dané disciplíně do jiné malé skupiny (ani malé skupiny mix) stejného či jiného </w:t>
      </w:r>
      <w:r w:rsidRPr="00FD376A">
        <w:rPr>
          <w:color w:val="auto"/>
        </w:rPr>
        <w:lastRenderedPageBreak/>
        <w:t>tanečního kolektivu v průběhu jednoho soutěžního roku s výjimkou případů, kdy tanečník přestoupil do jiného kolektivu nebo pokud byla původní malá skupina zrušena.</w:t>
      </w:r>
    </w:p>
    <w:p w:rsidR="00725BA6" w:rsidRPr="00FD376A" w:rsidRDefault="00725BA6" w:rsidP="00725BA6">
      <w:pPr>
        <w:pStyle w:val="N22"/>
        <w:jc w:val="both"/>
        <w:rPr>
          <w:color w:val="auto"/>
        </w:rPr>
      </w:pPr>
      <w:r w:rsidRPr="00FD376A">
        <w:rPr>
          <w:color w:val="auto"/>
        </w:rPr>
        <w:t>Změny tanečníků malé skupiny v průběhu soutěžní akce:</w:t>
      </w:r>
    </w:p>
    <w:p w:rsidR="00725BA6" w:rsidRPr="00FD376A" w:rsidRDefault="00725BA6" w:rsidP="00725BA6">
      <w:pPr>
        <w:pStyle w:val="N22"/>
        <w:numPr>
          <w:ilvl w:val="2"/>
          <w:numId w:val="1"/>
        </w:numPr>
        <w:jc w:val="both"/>
        <w:rPr>
          <w:color w:val="auto"/>
        </w:rPr>
      </w:pPr>
      <w:r w:rsidRPr="00FD376A">
        <w:rPr>
          <w:color w:val="auto"/>
        </w:rPr>
        <w:t xml:space="preserve">V průběhu soutěže se nesmí změnit složení tanečníků v soutěžní jednotce vyjma závažných případů. </w:t>
      </w:r>
    </w:p>
    <w:p w:rsidR="00725BA6" w:rsidRPr="00FD376A" w:rsidRDefault="00725BA6" w:rsidP="00725BA6">
      <w:pPr>
        <w:pStyle w:val="N22"/>
        <w:numPr>
          <w:ilvl w:val="2"/>
          <w:numId w:val="1"/>
        </w:numPr>
        <w:jc w:val="both"/>
        <w:rPr>
          <w:color w:val="auto"/>
        </w:rPr>
      </w:pPr>
      <w:bookmarkStart w:id="21" w:name="_Toc337488815"/>
      <w:r w:rsidRPr="00FD376A">
        <w:rPr>
          <w:color w:val="auto"/>
        </w:rPr>
        <w:t xml:space="preserve">V závažných případech (např. úraz na soutěži, dřívější odjezd z důvodu přijímacích zkoušek atd.) je možné v průběhu soutěže snížit počet tanečníků v SJ </w:t>
      </w:r>
      <w:bookmarkEnd w:id="21"/>
      <w:r w:rsidRPr="00FD376A">
        <w:rPr>
          <w:color w:val="auto"/>
        </w:rPr>
        <w:t>nebo provést výměnu tanečníka za náhradníka z této SJ. Tuto skutečnost je nutno nahlásit předem písemně formou čestného prohlášení vedoucímu soutěže. Klesne-li počet tanečníků v SJ pod povolený počet dle §8., musí SJ ze soutěže odstoupit.</w:t>
      </w:r>
    </w:p>
    <w:p w:rsidR="00725BA6" w:rsidRPr="00FD376A" w:rsidRDefault="00725BA6" w:rsidP="00725BA6">
      <w:pPr>
        <w:pStyle w:val="N22"/>
        <w:numPr>
          <w:ilvl w:val="2"/>
          <w:numId w:val="1"/>
        </w:numPr>
        <w:jc w:val="both"/>
        <w:rPr>
          <w:color w:val="auto"/>
        </w:rPr>
      </w:pPr>
      <w:r w:rsidRPr="00FD376A">
        <w:rPr>
          <w:color w:val="auto"/>
        </w:rPr>
        <w:t xml:space="preserve">V závažných případech (např. pozdní příjezd z důvodu „vyšší moci“, přijímacích zkoušek atd., v případě konání soutěže v pracovní den i ze školy či zaměstnání) je možné v průběhu soutěže zvýšit počet tanečníků SJ o tanečníky této SJ, kteří byli na soutěž </w:t>
      </w:r>
      <w:proofErr w:type="spellStart"/>
      <w:r w:rsidRPr="00FD376A">
        <w:rPr>
          <w:color w:val="auto"/>
        </w:rPr>
        <w:t>zaprezentováni</w:t>
      </w:r>
      <w:proofErr w:type="spellEnd"/>
      <w:r w:rsidRPr="00FD376A">
        <w:rPr>
          <w:color w:val="auto"/>
        </w:rPr>
        <w:t xml:space="preserve">. Tuto skutečnost je nutno nahlásit předem písemně formou čestného prohlášení vedoucímu soutěže. </w:t>
      </w:r>
    </w:p>
    <w:p w:rsidR="00725BA6" w:rsidRPr="00FD376A" w:rsidRDefault="00725BA6" w:rsidP="00725BA6">
      <w:pPr>
        <w:pStyle w:val="N22"/>
        <w:keepLines/>
        <w:jc w:val="both"/>
        <w:rPr>
          <w:color w:val="auto"/>
        </w:rPr>
      </w:pPr>
      <w:r w:rsidRPr="00FD376A">
        <w:rPr>
          <w:color w:val="auto"/>
        </w:rPr>
        <w:t>Prostorové zkoušky, jsou-li v propozicích soutěže vypsány, probíhají v čase dle harmonogramu a jsou pro všechny SJ společné, neorganizované a na hudbu organizátora.</w:t>
      </w:r>
    </w:p>
    <w:p w:rsidR="00725BA6" w:rsidRPr="00FD376A" w:rsidRDefault="00725BA6" w:rsidP="00725BA6">
      <w:pPr>
        <w:pStyle w:val="N22"/>
        <w:jc w:val="both"/>
        <w:rPr>
          <w:color w:val="auto"/>
        </w:rPr>
      </w:pPr>
      <w:r w:rsidRPr="00FD376A">
        <w:rPr>
          <w:color w:val="auto"/>
        </w:rPr>
        <w:t xml:space="preserve">Průběh soutěže - počty tanečníků na soutěžním parketu: </w:t>
      </w:r>
    </w:p>
    <w:p w:rsidR="00725BA6" w:rsidRPr="00FD376A" w:rsidRDefault="00725BA6" w:rsidP="00725BA6">
      <w:pPr>
        <w:pStyle w:val="N22"/>
        <w:numPr>
          <w:ilvl w:val="2"/>
          <w:numId w:val="1"/>
        </w:numPr>
        <w:jc w:val="both"/>
        <w:rPr>
          <w:color w:val="auto"/>
        </w:rPr>
      </w:pPr>
      <w:r w:rsidRPr="00FD376A">
        <w:rPr>
          <w:color w:val="auto"/>
        </w:rPr>
        <w:t>Pro všechna kola Zemské ligy sólo, duo platí: Všechny SJ se předvedou ve 2 předvedeních v soutěžních skupinách. Na soutěžním parketu /minimální velikost taneční plochy je stanovena na 7x</w:t>
      </w:r>
      <w:r w:rsidR="0035114F" w:rsidRPr="00FD376A">
        <w:rPr>
          <w:color w:val="auto"/>
        </w:rPr>
        <w:t>12</w:t>
      </w:r>
      <w:r w:rsidRPr="00FD376A">
        <w:rPr>
          <w:color w:val="auto"/>
        </w:rPr>
        <w:t xml:space="preserve"> m/ smí současně tancovat v průběhu soutěžního intervalu maximálně 8 sólistů (jen výjimečně až 10 sólistů) nebo 5 duet v jedné soutěžní skupině, přičemž je povinnost rovnoměrného rozmístění jednotlivých sól a duet na parketu s využitím pravidla „vpředu, vzadu“, což znamená, že cca polovina tančí v 1. minutě v přední polovině parketu a druhá cca polovina v zadní polovině parketu, v 2. minutě si pozice vymění. Maximální počet soutěžních jednotek na soutěžním parketu během jednoho soutěžního intervalu je stanoven principy s využitím co největšího počtu tanečníků v jedné soutěžní skupině a s využitím střídajících se soutěžních skupin. Soutěžní skupiny v počtu stanoveném vedoucím soutěže se střídají tak, že tanečníci mají vždy min. 2 minuty (jen výjimečně i 1 minutu) oddych před druhým předvedením. Kombinace střídání soutěžních skupin je stanovena s ohledem na počet soutěžních jednotek dané soutěže. Finále soutěží sólo probíhají vždy 2x ve společné finálové skupině složené ze všech tanečníků finále. U duet, v případě velikosti taneční plochy min. ve výši dvojnásobku min. taneční plochy, probíhají vždy 2x ve společné finálové skupině složené ze všech duet finále. Potom je </w:t>
      </w:r>
      <w:r w:rsidR="0035114F" w:rsidRPr="00FD376A">
        <w:rPr>
          <w:color w:val="auto"/>
        </w:rPr>
        <w:t>doporučeno</w:t>
      </w:r>
      <w:r w:rsidRPr="00FD376A">
        <w:rPr>
          <w:color w:val="auto"/>
        </w:rPr>
        <w:t xml:space="preserve"> rovnoměrné rozmístění poroty okolo parketu (popř. alespoň postavení poroty pro lepší přehled). V případě menšího parketu (či z jiného důvodu) je ovšem u sól možné a u duet nutné rozdělit finálové předvedení na dvě skupiny (pokud je finále složeno z více než 5 SJ). V případě, že je to výhodné, je možné v rámci střídání soutěžních skupin kombinovat i různé disciplíny, max. však 4 soutěžní skupiny ve třech různých disciplínách.</w:t>
      </w:r>
    </w:p>
    <w:p w:rsidR="00725BA6" w:rsidRPr="00FD376A" w:rsidRDefault="00725BA6" w:rsidP="00725BA6">
      <w:pPr>
        <w:pStyle w:val="Odstavecseseznamem"/>
        <w:numPr>
          <w:ilvl w:val="2"/>
          <w:numId w:val="1"/>
        </w:numPr>
        <w:spacing w:before="240"/>
        <w:jc w:val="both"/>
      </w:pPr>
      <w:r w:rsidRPr="00FD376A">
        <w:t xml:space="preserve">Pro předkola a semifinále Extraligy sólo, </w:t>
      </w:r>
      <w:r w:rsidRPr="00A6323A">
        <w:t>duo platí: Všechny SJ se předvedou ve 2 předvedeních v soutěžních skupinách. Na soutěžním parketu /minimální velikost taneční plochy je stanovena na  7x</w:t>
      </w:r>
      <w:r w:rsidR="0035114F" w:rsidRPr="00A6323A">
        <w:t>12</w:t>
      </w:r>
      <w:r w:rsidRPr="00A6323A">
        <w:t xml:space="preserve"> m/  smí současně tancovat v průběhu soutěžního předkola maximálně 6 sólistů nebo 4 dueta v jedné soutěžní skupině, v semifinále pak 4 sólisté nebo 3 dueta</w:t>
      </w:r>
      <w:r w:rsidR="009526A3" w:rsidRPr="00A6323A">
        <w:t xml:space="preserve"> (jen v semifinále </w:t>
      </w:r>
      <w:r w:rsidR="004479F6" w:rsidRPr="00A6323A">
        <w:t xml:space="preserve">je </w:t>
      </w:r>
      <w:r w:rsidR="009526A3" w:rsidRPr="00A6323A">
        <w:t>možno do jedné skupinky 1 SJ přidat)</w:t>
      </w:r>
      <w:r w:rsidRPr="00A6323A">
        <w:t xml:space="preserve">. Vždy je povinnost rovnoměrného rozmístění jednotlivých sól a duet na parketu s využitím pravidla „vpředu, vzadu“, což znamená, že cca polovina tančí </w:t>
      </w:r>
      <w:r w:rsidRPr="00FD376A">
        <w:t>v 1. minutě v přední polovině parketu a druhá cca polovina v zadní polovině parketu, v 2. minutě si pozice vymění. Maximální počet soutěžních jednotek na soutěžním parketu během jednoho soutěžního intervalu je stanoven principy s využitím co největšího počtu tanečníků v jedné soutěžní skupině a s využitím střídajících se soutěžních skupin. Soutěžní skupiny v počtu stanoveném vedoucím soutěže se střídají tak, že tanečníci mají vždy min. 2 minuty (jen výjimečně i 1 minutu) oddych před druhým předvedením. Kombinace střídání soutěžních skupin je stanovena s ohledem na počet soutěžních jednotek dané soutěže.</w:t>
      </w:r>
      <w:r w:rsidRPr="00FD376A">
        <w:rPr>
          <w:rFonts w:eastAsia="MS Mincho" w:cs="Arial"/>
          <w:bCs/>
          <w:strike/>
          <w:kern w:val="1"/>
        </w:rPr>
        <w:t xml:space="preserve"> </w:t>
      </w:r>
      <w:r w:rsidRPr="00FD376A">
        <w:rPr>
          <w:rFonts w:eastAsia="MS Mincho" w:cs="Arial"/>
          <w:bCs/>
          <w:kern w:val="1"/>
        </w:rPr>
        <w:t xml:space="preserve"> </w:t>
      </w:r>
    </w:p>
    <w:p w:rsidR="00725BA6" w:rsidRPr="00FD376A" w:rsidRDefault="00725BA6" w:rsidP="00725BA6">
      <w:pPr>
        <w:pStyle w:val="Odstavecseseznamem"/>
        <w:numPr>
          <w:ilvl w:val="2"/>
          <w:numId w:val="1"/>
        </w:numPr>
        <w:spacing w:before="240"/>
        <w:jc w:val="both"/>
      </w:pPr>
      <w:r w:rsidRPr="00FD376A">
        <w:lastRenderedPageBreak/>
        <w:t xml:space="preserve">Pro finále Extraligy sólo, duo platí: Max. 2 </w:t>
      </w:r>
      <w:r w:rsidRPr="00A6323A">
        <w:t xml:space="preserve">soutěžní jednotky </w:t>
      </w:r>
      <w:r w:rsidR="009526A3" w:rsidRPr="00A6323A">
        <w:t xml:space="preserve">(jen je možno do jedné skupinky 1 SJ přidat) </w:t>
      </w:r>
      <w:r w:rsidRPr="00A6323A">
        <w:t xml:space="preserve">se prezentují v soutěžní minutě 1x. Druhá soutěžní minuta je u sól předvedena všemi finalisty naráz v tzv. společné minutě, u duet, v případě velikosti taneční </w:t>
      </w:r>
      <w:r w:rsidRPr="00FD376A">
        <w:t xml:space="preserve">plochy min. ve výši dvojnásobku min. taneční plochy, ve společné finálové skupině složené ze všech duet finále (většinou šestičlenné). Potom je povinnost rozmístění jednotlivých sól a duet na parketu a rovněž </w:t>
      </w:r>
      <w:r w:rsidR="0035114F" w:rsidRPr="00FD376A">
        <w:t>doporučeno</w:t>
      </w:r>
      <w:r w:rsidRPr="00FD376A">
        <w:t xml:space="preserve"> rozmístění </w:t>
      </w:r>
      <w:r w:rsidR="0035114F" w:rsidRPr="00FD376A">
        <w:t xml:space="preserve">poroty </w:t>
      </w:r>
      <w:r w:rsidRPr="00FD376A">
        <w:t>okolo parketu (popř. alespoň postavení poroty pro lepší přehled). V případě menšího parketu (či z jiného důvodu) je ovšem u sól možné a u duet nutné rozdělit druhou soutěžní minutu na dvě skupiny (pokud je finále složeno z více než 5 SJ).</w:t>
      </w:r>
    </w:p>
    <w:p w:rsidR="00725BA6" w:rsidRPr="00A6323A" w:rsidRDefault="00725BA6" w:rsidP="00725BA6">
      <w:pPr>
        <w:pStyle w:val="Odstavecseseznamem"/>
        <w:numPr>
          <w:ilvl w:val="2"/>
          <w:numId w:val="1"/>
        </w:numPr>
        <w:spacing w:before="240"/>
        <w:jc w:val="both"/>
      </w:pPr>
      <w:r w:rsidRPr="00FD376A">
        <w:t xml:space="preserve">V případě účasti </w:t>
      </w:r>
      <w:r w:rsidRPr="00A6323A">
        <w:t>pouze jedné soutěžní jednotky (sólo, duo) se soutěžící předvádí pouze jedenkrát jednu minutu.</w:t>
      </w:r>
    </w:p>
    <w:p w:rsidR="005951BC" w:rsidRPr="00A6323A" w:rsidRDefault="005951BC" w:rsidP="00725BA6">
      <w:pPr>
        <w:pStyle w:val="Odstavecseseznamem"/>
        <w:numPr>
          <w:ilvl w:val="2"/>
          <w:numId w:val="1"/>
        </w:numPr>
        <w:spacing w:before="240"/>
        <w:jc w:val="both"/>
      </w:pPr>
      <w:r w:rsidRPr="00A6323A">
        <w:t xml:space="preserve">V případě, kdy hrozí nezvládnutí soutěže z časového hlediska (příliš přihlášených, neočekávaný problém na soutěži apod.), může vedoucí soutěže po poradě se soutěžním </w:t>
      </w:r>
      <w:r w:rsidR="0013504A" w:rsidRPr="00A6323A">
        <w:t>úsekem CDO</w:t>
      </w:r>
      <w:r w:rsidRPr="00A6323A">
        <w:t xml:space="preserve"> mimořádně využít „stop stavu“, tedy ukončení registrací ještě před </w:t>
      </w:r>
      <w:r w:rsidR="00795C3C" w:rsidRPr="00A6323A">
        <w:t xml:space="preserve">plánovaným uzavřením, </w:t>
      </w:r>
      <w:r w:rsidRPr="00A6323A">
        <w:t xml:space="preserve">snížit </w:t>
      </w:r>
      <w:r w:rsidR="00795C3C" w:rsidRPr="00A6323A">
        <w:t xml:space="preserve">délku </w:t>
      </w:r>
      <w:r w:rsidRPr="00A6323A">
        <w:t>„soutěžní</w:t>
      </w:r>
      <w:r w:rsidR="00795C3C" w:rsidRPr="00A6323A">
        <w:t>ch</w:t>
      </w:r>
      <w:r w:rsidRPr="00A6323A">
        <w:t xml:space="preserve"> minut“</w:t>
      </w:r>
      <w:r w:rsidR="00795C3C" w:rsidRPr="00A6323A">
        <w:t xml:space="preserve"> u sól a duet až na</w:t>
      </w:r>
      <w:r w:rsidR="0013504A" w:rsidRPr="00A6323A">
        <w:t xml:space="preserve"> 45</w:t>
      </w:r>
      <w:r w:rsidR="00795C3C" w:rsidRPr="00A6323A">
        <w:t xml:space="preserve"> vteřin, popř. upravit postupový klíč, aby byla soutěž zvládnuta.</w:t>
      </w:r>
      <w:r w:rsidR="0013504A" w:rsidRPr="00A6323A">
        <w:t xml:space="preserve"> Pokud nastane neočekávaný problém až přímo na soutěži a soutěžní úsek není dostupný, tak rozhodnutí je na vedoucím soutěže po poradě s předsedou poroty.</w:t>
      </w:r>
    </w:p>
    <w:p w:rsidR="00725BA6" w:rsidRPr="00FD376A" w:rsidRDefault="00725BA6" w:rsidP="00725BA6">
      <w:pPr>
        <w:pStyle w:val="Odstavecseseznamem"/>
        <w:numPr>
          <w:ilvl w:val="2"/>
          <w:numId w:val="1"/>
        </w:numPr>
        <w:spacing w:before="240"/>
        <w:jc w:val="both"/>
      </w:pPr>
      <w:r w:rsidRPr="00A6323A">
        <w:t xml:space="preserve">Soutěže malých skupin probíhají dle velikosti </w:t>
      </w:r>
      <w:r w:rsidRPr="00FD376A">
        <w:t xml:space="preserve">taneční plochy až po finále ve všech výkonnostních třídách ligy v max. počtu 2 malé skupiny (soutěžní jednotky) současně. Taneční parket pro soutěžní vystoupení jedné malé skupiny je min. </w:t>
      </w:r>
      <w:r w:rsidR="0035114F" w:rsidRPr="00FD376A">
        <w:t>84</w:t>
      </w:r>
      <w:r w:rsidRPr="00FD376A">
        <w:t>m2, přičemž čelní ani boční strana tanečního parketu nesmí být menší než 7m.</w:t>
      </w:r>
    </w:p>
    <w:p w:rsidR="00725BA6" w:rsidRPr="00FD376A" w:rsidRDefault="00725BA6" w:rsidP="00725BA6">
      <w:pPr>
        <w:pStyle w:val="N22"/>
        <w:numPr>
          <w:ilvl w:val="2"/>
          <w:numId w:val="1"/>
        </w:numPr>
        <w:jc w:val="both"/>
        <w:rPr>
          <w:color w:val="auto"/>
        </w:rPr>
      </w:pPr>
      <w:r w:rsidRPr="00FD376A">
        <w:rPr>
          <w:color w:val="auto"/>
        </w:rPr>
        <w:t>Dvě malé skupiny dané věkové kategorie tedy mohou tančit naráz na dvou tanečních parketech a tančí pouze jedno soutěžní předvedení v daném kole. Skupiny se střídají dle startovní listiny, a to s určením vždy prvně čtené malé skupiny (s nižším startovním číslem) vlevo z pohledu poroty a vpravo z pohledu poroty jako druhé čtené malé skupiny (s vyšším startovním číslem). Výše uvedený průběh soutěže je shodný od předkol, přes semifinále až po finále.</w:t>
      </w:r>
    </w:p>
    <w:p w:rsidR="00725BA6" w:rsidRPr="00FD376A" w:rsidRDefault="00725BA6" w:rsidP="00725BA6">
      <w:pPr>
        <w:pStyle w:val="N22"/>
        <w:jc w:val="both"/>
        <w:rPr>
          <w:color w:val="auto"/>
        </w:rPr>
      </w:pPr>
      <w:r w:rsidRPr="00FD376A">
        <w:rPr>
          <w:color w:val="auto"/>
        </w:rPr>
        <w:t xml:space="preserve">Hudební podklad soutěží musí být v souladu s popisem dané disciplíny v tomto dokumentu. Hudební podklad pro první předvedení soutěžní skupiny musí být odlišný od druhého předvedení. Hudební podklad pro všechny soutěžní skupiny v předvedení daného soutěžního kola musí být podobného rázu. </w:t>
      </w:r>
    </w:p>
    <w:p w:rsidR="00725BA6" w:rsidRPr="00FD376A" w:rsidRDefault="00725BA6" w:rsidP="00725BA6">
      <w:pPr>
        <w:pStyle w:val="N22"/>
        <w:keepNext w:val="0"/>
        <w:widowControl w:val="0"/>
        <w:jc w:val="both"/>
        <w:rPr>
          <w:color w:val="auto"/>
        </w:rPr>
      </w:pPr>
      <w:r w:rsidRPr="00FD376A">
        <w:rPr>
          <w:color w:val="auto"/>
        </w:rPr>
        <w:t>Každý soutěžící získává po skončení jednotlivé žebříčkové soutěže body do žebříčku příslušné výkonnostní třídy a disciplíny, které se celkově sčítají. Pro stanovení celkového pořadí soutěžícího v příslušné výkonnostní třídě a disciplíně v jedné taneční sezóně (soutěžním roce) se započítávají všechny dosažené výsledky soutěžícího v příslušné výkonnostní třídě a disciplíně v průběhu jedné taneční sezóny.</w:t>
      </w:r>
    </w:p>
    <w:p w:rsidR="00725BA6" w:rsidRPr="00FD376A" w:rsidRDefault="00725BA6" w:rsidP="00725BA6">
      <w:pPr>
        <w:pStyle w:val="N22"/>
        <w:keepNext w:val="0"/>
        <w:widowControl w:val="0"/>
        <w:jc w:val="both"/>
        <w:rPr>
          <w:color w:val="auto"/>
        </w:rPr>
      </w:pPr>
      <w:r w:rsidRPr="00FD376A">
        <w:rPr>
          <w:color w:val="auto"/>
        </w:rPr>
        <w:t>Body do žebříčku a přestup do vyšší třídy:</w:t>
      </w:r>
    </w:p>
    <w:p w:rsidR="00725BA6" w:rsidRPr="00FD376A" w:rsidRDefault="00725BA6" w:rsidP="00725BA6">
      <w:pPr>
        <w:pStyle w:val="N22"/>
        <w:keepNext w:val="0"/>
        <w:widowControl w:val="0"/>
        <w:numPr>
          <w:ilvl w:val="2"/>
          <w:numId w:val="1"/>
        </w:numPr>
        <w:jc w:val="both"/>
        <w:rPr>
          <w:color w:val="auto"/>
        </w:rPr>
      </w:pPr>
      <w:r w:rsidRPr="00FD376A">
        <w:rPr>
          <w:color w:val="auto"/>
        </w:rPr>
        <w:t xml:space="preserve">Body za umístění pro jednotlivé výkonnostní třídy jsou shodné pro sólo, duo, malou skupinu, přičemž platí pravidlo, že každý tanečník, který byl v soutěži klasifikován, získá alespoň 10 bodů: </w:t>
      </w:r>
    </w:p>
    <w:p w:rsidR="00725BA6" w:rsidRPr="00FD376A" w:rsidRDefault="00725BA6" w:rsidP="00725BA6">
      <w:pPr>
        <w:pStyle w:val="N22"/>
        <w:keepNext w:val="0"/>
        <w:widowControl w:val="0"/>
        <w:numPr>
          <w:ilvl w:val="0"/>
          <w:numId w:val="0"/>
        </w:numPr>
        <w:ind w:left="1224"/>
        <w:jc w:val="both"/>
        <w:rPr>
          <w:color w:val="auto"/>
        </w:rPr>
      </w:pPr>
      <w:r w:rsidRPr="00FD376A">
        <w:rPr>
          <w:color w:val="auto"/>
        </w:rPr>
        <w:t xml:space="preserve">třída </w:t>
      </w:r>
      <w:r w:rsidR="001354EB" w:rsidRPr="00FD376A">
        <w:rPr>
          <w:color w:val="auto"/>
        </w:rPr>
        <w:t>“M”, A”, “B“, “C</w:t>
      </w:r>
      <w:r w:rsidRPr="00FD376A">
        <w:rPr>
          <w:color w:val="auto"/>
        </w:rPr>
        <w:t>“:</w:t>
      </w:r>
    </w:p>
    <w:p w:rsidR="00725BA6" w:rsidRPr="00FD376A" w:rsidRDefault="00725BA6" w:rsidP="00725BA6">
      <w:pPr>
        <w:pStyle w:val="N22"/>
        <w:keepNext w:val="0"/>
        <w:widowControl w:val="0"/>
        <w:numPr>
          <w:ilvl w:val="0"/>
          <w:numId w:val="19"/>
        </w:numPr>
        <w:spacing w:before="0" w:after="0"/>
        <w:jc w:val="both"/>
        <w:rPr>
          <w:color w:val="auto"/>
        </w:rPr>
      </w:pPr>
      <w:r w:rsidRPr="00FD376A">
        <w:rPr>
          <w:color w:val="auto"/>
        </w:rPr>
        <w:t xml:space="preserve">1. místo – </w:t>
      </w:r>
      <w:r w:rsidRPr="00FD376A">
        <w:rPr>
          <w:color w:val="auto"/>
        </w:rPr>
        <w:tab/>
        <w:t>500 bodů</w:t>
      </w:r>
    </w:p>
    <w:p w:rsidR="00725BA6" w:rsidRPr="00FD376A" w:rsidRDefault="00725BA6" w:rsidP="00725BA6">
      <w:pPr>
        <w:pStyle w:val="N22"/>
        <w:keepNext w:val="0"/>
        <w:widowControl w:val="0"/>
        <w:numPr>
          <w:ilvl w:val="0"/>
          <w:numId w:val="9"/>
        </w:numPr>
        <w:spacing w:before="0" w:after="0"/>
        <w:jc w:val="both"/>
        <w:rPr>
          <w:color w:val="auto"/>
        </w:rPr>
      </w:pPr>
      <w:r w:rsidRPr="00FD376A">
        <w:rPr>
          <w:color w:val="auto"/>
        </w:rPr>
        <w:t xml:space="preserve">2. místo –   </w:t>
      </w:r>
      <w:r w:rsidRPr="00FD376A">
        <w:rPr>
          <w:color w:val="auto"/>
        </w:rPr>
        <w:tab/>
        <w:t>450 bodů</w:t>
      </w:r>
    </w:p>
    <w:p w:rsidR="00725BA6" w:rsidRPr="00FD376A" w:rsidRDefault="00725BA6" w:rsidP="00725BA6">
      <w:pPr>
        <w:pStyle w:val="N22"/>
        <w:keepNext w:val="0"/>
        <w:widowControl w:val="0"/>
        <w:numPr>
          <w:ilvl w:val="0"/>
          <w:numId w:val="9"/>
        </w:numPr>
        <w:spacing w:before="0" w:after="0"/>
        <w:jc w:val="both"/>
        <w:rPr>
          <w:color w:val="auto"/>
        </w:rPr>
      </w:pPr>
      <w:r w:rsidRPr="00FD376A">
        <w:rPr>
          <w:color w:val="auto"/>
        </w:rPr>
        <w:t xml:space="preserve">3. místo –   </w:t>
      </w:r>
      <w:r w:rsidRPr="00FD376A">
        <w:rPr>
          <w:color w:val="auto"/>
        </w:rPr>
        <w:tab/>
        <w:t>400 bodů</w:t>
      </w:r>
    </w:p>
    <w:p w:rsidR="00725BA6" w:rsidRPr="00FD376A" w:rsidRDefault="00725BA6" w:rsidP="00725BA6">
      <w:pPr>
        <w:pStyle w:val="N22"/>
        <w:keepNext w:val="0"/>
        <w:widowControl w:val="0"/>
        <w:numPr>
          <w:ilvl w:val="0"/>
          <w:numId w:val="9"/>
        </w:numPr>
        <w:spacing w:before="0" w:after="0"/>
        <w:jc w:val="both"/>
        <w:rPr>
          <w:color w:val="auto"/>
        </w:rPr>
      </w:pPr>
      <w:r w:rsidRPr="00FD376A">
        <w:rPr>
          <w:color w:val="auto"/>
        </w:rPr>
        <w:t xml:space="preserve">4. místo –   </w:t>
      </w:r>
      <w:r w:rsidRPr="00FD376A">
        <w:rPr>
          <w:color w:val="auto"/>
        </w:rPr>
        <w:tab/>
        <w:t>350 bodů</w:t>
      </w:r>
    </w:p>
    <w:p w:rsidR="00725BA6" w:rsidRPr="00FD376A" w:rsidRDefault="00725BA6" w:rsidP="00725BA6">
      <w:pPr>
        <w:pStyle w:val="N22"/>
        <w:keepNext w:val="0"/>
        <w:widowControl w:val="0"/>
        <w:numPr>
          <w:ilvl w:val="0"/>
          <w:numId w:val="9"/>
        </w:numPr>
        <w:spacing w:before="0" w:after="0"/>
        <w:jc w:val="both"/>
        <w:rPr>
          <w:color w:val="auto"/>
        </w:rPr>
      </w:pPr>
      <w:r w:rsidRPr="00FD376A">
        <w:rPr>
          <w:color w:val="auto"/>
        </w:rPr>
        <w:t xml:space="preserve">5. místo –   </w:t>
      </w:r>
      <w:r w:rsidRPr="00FD376A">
        <w:rPr>
          <w:color w:val="auto"/>
        </w:rPr>
        <w:tab/>
        <w:t>300 bodů</w:t>
      </w:r>
    </w:p>
    <w:p w:rsidR="00725BA6" w:rsidRPr="00FD376A" w:rsidRDefault="00725BA6" w:rsidP="00725BA6">
      <w:pPr>
        <w:pStyle w:val="N22"/>
        <w:keepNext w:val="0"/>
        <w:widowControl w:val="0"/>
        <w:numPr>
          <w:ilvl w:val="0"/>
          <w:numId w:val="9"/>
        </w:numPr>
        <w:spacing w:before="0" w:after="0"/>
        <w:jc w:val="both"/>
        <w:rPr>
          <w:color w:val="auto"/>
        </w:rPr>
      </w:pPr>
      <w:r w:rsidRPr="00FD376A">
        <w:rPr>
          <w:color w:val="auto"/>
        </w:rPr>
        <w:t xml:space="preserve">6. místo –   </w:t>
      </w:r>
      <w:r w:rsidRPr="00FD376A">
        <w:rPr>
          <w:color w:val="auto"/>
        </w:rPr>
        <w:tab/>
        <w:t>250 bodů</w:t>
      </w:r>
    </w:p>
    <w:p w:rsidR="00725BA6" w:rsidRPr="00FD376A" w:rsidRDefault="00725BA6" w:rsidP="00725BA6">
      <w:pPr>
        <w:pStyle w:val="N22"/>
        <w:keepNext w:val="0"/>
        <w:widowControl w:val="0"/>
        <w:numPr>
          <w:ilvl w:val="0"/>
          <w:numId w:val="9"/>
        </w:numPr>
        <w:spacing w:before="0" w:after="0"/>
        <w:jc w:val="both"/>
        <w:rPr>
          <w:color w:val="auto"/>
        </w:rPr>
      </w:pPr>
      <w:r w:rsidRPr="00FD376A">
        <w:rPr>
          <w:color w:val="auto"/>
        </w:rPr>
        <w:t xml:space="preserve">7. místo –   </w:t>
      </w:r>
      <w:r w:rsidRPr="00FD376A">
        <w:rPr>
          <w:color w:val="auto"/>
        </w:rPr>
        <w:tab/>
        <w:t>200 bodů</w:t>
      </w:r>
    </w:p>
    <w:p w:rsidR="00725BA6" w:rsidRPr="00FD376A" w:rsidRDefault="00725BA6" w:rsidP="00725BA6">
      <w:pPr>
        <w:pStyle w:val="N22"/>
        <w:keepNext w:val="0"/>
        <w:widowControl w:val="0"/>
        <w:numPr>
          <w:ilvl w:val="0"/>
          <w:numId w:val="9"/>
        </w:numPr>
        <w:spacing w:before="0" w:after="0"/>
        <w:jc w:val="both"/>
        <w:rPr>
          <w:color w:val="auto"/>
        </w:rPr>
      </w:pPr>
      <w:r w:rsidRPr="00FD376A">
        <w:rPr>
          <w:color w:val="auto"/>
        </w:rPr>
        <w:t xml:space="preserve">8. místo –  </w:t>
      </w:r>
      <w:r w:rsidRPr="00FD376A">
        <w:rPr>
          <w:color w:val="auto"/>
        </w:rPr>
        <w:tab/>
        <w:t>195 bodů</w:t>
      </w:r>
    </w:p>
    <w:p w:rsidR="00725BA6" w:rsidRPr="00FD376A" w:rsidRDefault="00725BA6" w:rsidP="00725BA6">
      <w:pPr>
        <w:pStyle w:val="N22"/>
        <w:keepNext w:val="0"/>
        <w:widowControl w:val="0"/>
        <w:numPr>
          <w:ilvl w:val="0"/>
          <w:numId w:val="9"/>
        </w:numPr>
        <w:spacing w:before="0" w:after="0"/>
        <w:jc w:val="both"/>
        <w:rPr>
          <w:color w:val="auto"/>
        </w:rPr>
      </w:pPr>
      <w:r w:rsidRPr="00FD376A">
        <w:rPr>
          <w:color w:val="auto"/>
        </w:rPr>
        <w:lastRenderedPageBreak/>
        <w:t>9. místo –</w:t>
      </w:r>
      <w:r w:rsidRPr="00FD376A">
        <w:rPr>
          <w:color w:val="auto"/>
        </w:rPr>
        <w:tab/>
      </w:r>
      <w:r w:rsidRPr="00FD376A">
        <w:rPr>
          <w:color w:val="auto"/>
        </w:rPr>
        <w:tab/>
        <w:t>190 bodů</w:t>
      </w:r>
    </w:p>
    <w:p w:rsidR="00725BA6" w:rsidRPr="00FD376A" w:rsidRDefault="00725BA6" w:rsidP="00725BA6">
      <w:pPr>
        <w:pStyle w:val="N22"/>
        <w:keepNext w:val="0"/>
        <w:widowControl w:val="0"/>
        <w:numPr>
          <w:ilvl w:val="0"/>
          <w:numId w:val="9"/>
        </w:numPr>
        <w:spacing w:before="0" w:after="0"/>
        <w:jc w:val="both"/>
        <w:rPr>
          <w:color w:val="auto"/>
        </w:rPr>
      </w:pPr>
      <w:r w:rsidRPr="00FD376A">
        <w:rPr>
          <w:color w:val="auto"/>
        </w:rPr>
        <w:t>10. místo –</w:t>
      </w:r>
      <w:r w:rsidRPr="00FD376A">
        <w:rPr>
          <w:color w:val="auto"/>
        </w:rPr>
        <w:tab/>
        <w:t>185 bodů</w:t>
      </w:r>
    </w:p>
    <w:p w:rsidR="00725BA6" w:rsidRPr="00FD376A" w:rsidRDefault="00725BA6" w:rsidP="00725BA6">
      <w:pPr>
        <w:pStyle w:val="N22"/>
        <w:keepNext w:val="0"/>
        <w:widowControl w:val="0"/>
        <w:numPr>
          <w:ilvl w:val="0"/>
          <w:numId w:val="9"/>
        </w:numPr>
        <w:spacing w:before="0" w:after="0"/>
        <w:jc w:val="both"/>
        <w:rPr>
          <w:color w:val="auto"/>
        </w:rPr>
      </w:pPr>
      <w:r w:rsidRPr="00FD376A">
        <w:rPr>
          <w:color w:val="auto"/>
        </w:rPr>
        <w:t xml:space="preserve">11. místo – </w:t>
      </w:r>
      <w:r w:rsidRPr="00FD376A">
        <w:rPr>
          <w:color w:val="auto"/>
        </w:rPr>
        <w:tab/>
        <w:t>180 bodů</w:t>
      </w:r>
    </w:p>
    <w:p w:rsidR="00725BA6" w:rsidRPr="00FD376A" w:rsidRDefault="00725BA6" w:rsidP="00725BA6">
      <w:pPr>
        <w:pStyle w:val="N22"/>
        <w:keepNext w:val="0"/>
        <w:widowControl w:val="0"/>
        <w:numPr>
          <w:ilvl w:val="0"/>
          <w:numId w:val="9"/>
        </w:numPr>
        <w:spacing w:before="0" w:after="0"/>
        <w:jc w:val="both"/>
        <w:rPr>
          <w:color w:val="auto"/>
        </w:rPr>
      </w:pPr>
      <w:r w:rsidRPr="00FD376A">
        <w:rPr>
          <w:color w:val="auto"/>
        </w:rPr>
        <w:t>12. místo –</w:t>
      </w:r>
      <w:r w:rsidRPr="00FD376A">
        <w:rPr>
          <w:color w:val="auto"/>
        </w:rPr>
        <w:tab/>
        <w:t>175 bodů</w:t>
      </w:r>
    </w:p>
    <w:p w:rsidR="00725BA6" w:rsidRPr="00FD376A" w:rsidRDefault="00725BA6" w:rsidP="00725BA6">
      <w:pPr>
        <w:pStyle w:val="N22"/>
        <w:keepNext w:val="0"/>
        <w:widowControl w:val="0"/>
        <w:numPr>
          <w:ilvl w:val="0"/>
          <w:numId w:val="9"/>
        </w:numPr>
        <w:spacing w:before="0" w:after="0"/>
        <w:jc w:val="both"/>
        <w:rPr>
          <w:color w:val="auto"/>
        </w:rPr>
      </w:pPr>
      <w:r w:rsidRPr="00FD376A">
        <w:rPr>
          <w:color w:val="auto"/>
        </w:rPr>
        <w:t xml:space="preserve">13. místo – </w:t>
      </w:r>
      <w:r w:rsidRPr="00FD376A">
        <w:rPr>
          <w:color w:val="auto"/>
        </w:rPr>
        <w:tab/>
        <w:t>170 bodů</w:t>
      </w:r>
    </w:p>
    <w:p w:rsidR="00725BA6" w:rsidRPr="00FD376A" w:rsidRDefault="00725BA6" w:rsidP="00725BA6">
      <w:pPr>
        <w:pStyle w:val="N22"/>
        <w:keepNext w:val="0"/>
        <w:widowControl w:val="0"/>
        <w:numPr>
          <w:ilvl w:val="0"/>
          <w:numId w:val="9"/>
        </w:numPr>
        <w:spacing w:before="0" w:after="0"/>
        <w:jc w:val="both"/>
        <w:rPr>
          <w:color w:val="auto"/>
        </w:rPr>
      </w:pPr>
      <w:r w:rsidRPr="00FD376A">
        <w:rPr>
          <w:color w:val="auto"/>
        </w:rPr>
        <w:t>a další místa vždy o jeden bod méně</w:t>
      </w:r>
    </w:p>
    <w:p w:rsidR="00725BA6" w:rsidRPr="00FD376A" w:rsidRDefault="00725BA6" w:rsidP="00725BA6">
      <w:pPr>
        <w:pStyle w:val="N22"/>
        <w:keepNext w:val="0"/>
        <w:widowControl w:val="0"/>
        <w:numPr>
          <w:ilvl w:val="2"/>
          <w:numId w:val="1"/>
        </w:numPr>
        <w:jc w:val="both"/>
        <w:rPr>
          <w:color w:val="auto"/>
        </w:rPr>
      </w:pPr>
      <w:r w:rsidRPr="00FD376A">
        <w:rPr>
          <w:color w:val="auto"/>
        </w:rPr>
        <w:t>Přestupy z nižší do vyšší třídy jsou dle následujících kritérií:</w:t>
      </w:r>
    </w:p>
    <w:p w:rsidR="00725BA6" w:rsidRPr="00FD376A" w:rsidRDefault="00725BA6" w:rsidP="00725BA6">
      <w:pPr>
        <w:pStyle w:val="N22"/>
        <w:numPr>
          <w:ilvl w:val="0"/>
          <w:numId w:val="10"/>
        </w:numPr>
        <w:jc w:val="both"/>
        <w:rPr>
          <w:color w:val="auto"/>
        </w:rPr>
      </w:pPr>
      <w:r w:rsidRPr="00FD376A">
        <w:rPr>
          <w:color w:val="auto"/>
        </w:rPr>
        <w:t xml:space="preserve">Přestup z třídy “A” do “M” je kromě Mini </w:t>
      </w:r>
      <w:proofErr w:type="spellStart"/>
      <w:r w:rsidRPr="00FD376A">
        <w:rPr>
          <w:color w:val="auto"/>
        </w:rPr>
        <w:t>kids</w:t>
      </w:r>
      <w:proofErr w:type="spellEnd"/>
      <w:r w:rsidRPr="00FD376A">
        <w:rPr>
          <w:color w:val="auto"/>
        </w:rPr>
        <w:t xml:space="preserve"> při získání </w:t>
      </w:r>
      <w:r w:rsidR="00DE4BCE" w:rsidRPr="00FD376A">
        <w:rPr>
          <w:color w:val="auto"/>
        </w:rPr>
        <w:t>800</w:t>
      </w:r>
      <w:r w:rsidRPr="00FD376A">
        <w:rPr>
          <w:color w:val="auto"/>
        </w:rPr>
        <w:t xml:space="preserve"> bodů a umístění v příslušné disciplíně a třídě alespoň v jednom finále dané sezóny.</w:t>
      </w:r>
    </w:p>
    <w:p w:rsidR="00725BA6" w:rsidRPr="00FD376A" w:rsidRDefault="00725BA6" w:rsidP="00725BA6">
      <w:pPr>
        <w:pStyle w:val="N22"/>
        <w:numPr>
          <w:ilvl w:val="0"/>
          <w:numId w:val="10"/>
        </w:numPr>
        <w:jc w:val="both"/>
        <w:rPr>
          <w:color w:val="auto"/>
        </w:rPr>
      </w:pPr>
      <w:r w:rsidRPr="00FD376A">
        <w:rPr>
          <w:color w:val="auto"/>
        </w:rPr>
        <w:t xml:space="preserve">Přestup z třídy “B” do “A” je při získání </w:t>
      </w:r>
      <w:r w:rsidR="00DE4BCE" w:rsidRPr="00FD376A">
        <w:rPr>
          <w:color w:val="auto"/>
        </w:rPr>
        <w:t>7</w:t>
      </w:r>
      <w:r w:rsidR="002C1491" w:rsidRPr="00FD376A">
        <w:rPr>
          <w:color w:val="auto"/>
        </w:rPr>
        <w:t>0</w:t>
      </w:r>
      <w:r w:rsidR="00DE4BCE" w:rsidRPr="00FD376A">
        <w:rPr>
          <w:color w:val="auto"/>
        </w:rPr>
        <w:t>0</w:t>
      </w:r>
      <w:r w:rsidRPr="00FD376A">
        <w:rPr>
          <w:color w:val="auto"/>
        </w:rPr>
        <w:t xml:space="preserve"> bodů a umístění v příslušné disciplíně a třídě alespoň v jednom finále dané sezóny.</w:t>
      </w:r>
    </w:p>
    <w:p w:rsidR="00725BA6" w:rsidRPr="00FD376A" w:rsidRDefault="00725BA6" w:rsidP="00725BA6">
      <w:pPr>
        <w:pStyle w:val="N22"/>
        <w:numPr>
          <w:ilvl w:val="0"/>
          <w:numId w:val="10"/>
        </w:numPr>
        <w:jc w:val="both"/>
        <w:rPr>
          <w:color w:val="auto"/>
        </w:rPr>
      </w:pPr>
      <w:r w:rsidRPr="00FD376A">
        <w:rPr>
          <w:color w:val="auto"/>
        </w:rPr>
        <w:t xml:space="preserve">Přestup z třídy “C” do “B” je při získání </w:t>
      </w:r>
      <w:r w:rsidR="00DE4BCE" w:rsidRPr="00FD376A">
        <w:rPr>
          <w:color w:val="auto"/>
        </w:rPr>
        <w:t>700</w:t>
      </w:r>
      <w:r w:rsidRPr="00FD376A">
        <w:rPr>
          <w:color w:val="auto"/>
        </w:rPr>
        <w:t xml:space="preserve"> bodů a umístění v příslušné disciplíně a třídě alespoň v jednom finále dané sezóny. </w:t>
      </w:r>
    </w:p>
    <w:p w:rsidR="00725BA6" w:rsidRPr="00FD376A" w:rsidRDefault="00725BA6" w:rsidP="00725BA6">
      <w:pPr>
        <w:pStyle w:val="N22"/>
        <w:numPr>
          <w:ilvl w:val="0"/>
          <w:numId w:val="10"/>
        </w:numPr>
        <w:jc w:val="both"/>
        <w:rPr>
          <w:color w:val="auto"/>
        </w:rPr>
      </w:pPr>
      <w:r w:rsidRPr="00FD376A">
        <w:rPr>
          <w:color w:val="auto"/>
        </w:rPr>
        <w:t>Body za umístění pro jednotlivé výkonnostní třídy jsou shodné pro sólo, duo, malou skupinu, přičemž platí pravidlo, že každý tanečník, který byl v soutěži klasifikován, získá alespoň 10 bodů.</w:t>
      </w:r>
    </w:p>
    <w:p w:rsidR="00725BA6" w:rsidRPr="00CC5606" w:rsidRDefault="00725BA6" w:rsidP="00725BA6">
      <w:pPr>
        <w:pStyle w:val="N22"/>
        <w:numPr>
          <w:ilvl w:val="2"/>
          <w:numId w:val="1"/>
        </w:numPr>
        <w:jc w:val="both"/>
        <w:rPr>
          <w:color w:val="auto"/>
        </w:rPr>
      </w:pPr>
      <w:r w:rsidRPr="00FD376A">
        <w:rPr>
          <w:color w:val="auto"/>
        </w:rPr>
        <w:t xml:space="preserve">Pro každou soutěžní </w:t>
      </w:r>
      <w:r w:rsidRPr="00CC5606">
        <w:rPr>
          <w:color w:val="auto"/>
        </w:rPr>
        <w:t>sezónu jsou stanovena tato kritéria přestupů výkonnostních tříd.</w:t>
      </w:r>
    </w:p>
    <w:p w:rsidR="00725BA6" w:rsidRPr="00CC5606" w:rsidRDefault="00725BA6" w:rsidP="00725BA6">
      <w:pPr>
        <w:pStyle w:val="N22"/>
        <w:numPr>
          <w:ilvl w:val="0"/>
          <w:numId w:val="0"/>
        </w:numPr>
        <w:ind w:left="1224"/>
        <w:jc w:val="both"/>
        <w:rPr>
          <w:color w:val="auto"/>
        </w:rPr>
      </w:pPr>
      <w:r w:rsidRPr="00CC5606">
        <w:rPr>
          <w:color w:val="auto"/>
        </w:rPr>
        <w:t xml:space="preserve">Soutěžní jednotka </w:t>
      </w:r>
      <w:r w:rsidR="00BF70F6" w:rsidRPr="00CC5606">
        <w:rPr>
          <w:color w:val="auto"/>
        </w:rPr>
        <w:t xml:space="preserve">MINI, </w:t>
      </w:r>
      <w:r w:rsidRPr="00CC5606">
        <w:rPr>
          <w:color w:val="auto"/>
        </w:rPr>
        <w:t xml:space="preserve">DVK, JVK, která přestupuje svým věkem do vyšší věkové kategorie, je zařazena dle Obecného pravidla:    </w:t>
      </w:r>
      <w:r w:rsidRPr="00CC5606">
        <w:rPr>
          <w:color w:val="auto"/>
        </w:rPr>
        <w:tab/>
      </w:r>
    </w:p>
    <w:p w:rsidR="00725BA6" w:rsidRPr="00FD376A" w:rsidRDefault="00725BA6" w:rsidP="00725BA6">
      <w:pPr>
        <w:pStyle w:val="N22"/>
        <w:numPr>
          <w:ilvl w:val="0"/>
          <w:numId w:val="20"/>
        </w:numPr>
        <w:jc w:val="both"/>
        <w:rPr>
          <w:color w:val="auto"/>
        </w:rPr>
      </w:pPr>
      <w:r w:rsidRPr="00FD376A">
        <w:rPr>
          <w:color w:val="auto"/>
        </w:rPr>
        <w:t>Výkonnostní tř. M do výkonnostní tř. A</w:t>
      </w:r>
    </w:p>
    <w:p w:rsidR="00725BA6" w:rsidRPr="00FD376A" w:rsidRDefault="00725BA6" w:rsidP="00725BA6">
      <w:pPr>
        <w:pStyle w:val="N22"/>
        <w:numPr>
          <w:ilvl w:val="0"/>
          <w:numId w:val="20"/>
        </w:numPr>
        <w:jc w:val="both"/>
        <w:rPr>
          <w:color w:val="auto"/>
        </w:rPr>
      </w:pPr>
      <w:r w:rsidRPr="00FD376A">
        <w:rPr>
          <w:color w:val="auto"/>
        </w:rPr>
        <w:t>Výkonnostní tř. A do výkonnostní tř. B</w:t>
      </w:r>
    </w:p>
    <w:p w:rsidR="00725BA6" w:rsidRPr="00FD376A" w:rsidRDefault="00725BA6" w:rsidP="00725BA6">
      <w:pPr>
        <w:pStyle w:val="N22"/>
        <w:numPr>
          <w:ilvl w:val="0"/>
          <w:numId w:val="20"/>
        </w:numPr>
        <w:jc w:val="both"/>
        <w:rPr>
          <w:color w:val="auto"/>
        </w:rPr>
      </w:pPr>
      <w:r w:rsidRPr="00FD376A">
        <w:rPr>
          <w:color w:val="auto"/>
        </w:rPr>
        <w:t>Výkonnostní tř. B, C do výkonnostní tř. C</w:t>
      </w:r>
    </w:p>
    <w:p w:rsidR="00725BA6" w:rsidRPr="00FD376A" w:rsidRDefault="00725BA6" w:rsidP="00725BA6">
      <w:pPr>
        <w:pStyle w:val="N22"/>
        <w:numPr>
          <w:ilvl w:val="0"/>
          <w:numId w:val="0"/>
        </w:numPr>
        <w:ind w:left="1224"/>
        <w:jc w:val="both"/>
        <w:rPr>
          <w:color w:val="auto"/>
        </w:rPr>
      </w:pPr>
      <w:r w:rsidRPr="00FD376A">
        <w:rPr>
          <w:color w:val="auto"/>
        </w:rPr>
        <w:t xml:space="preserve">Tanečníkům, kteří se v daném soutěžním roce nezúčastní žádné soutěže, bude odňato jejich zařazení do výkonnostní třídy – soutěžní jednotka dané disciplíny – a v následujícím soutěžním roce začínají jako noví tanečníci v nástupních třídách. Výjimku mohou mít tanečníci, kteří do </w:t>
      </w:r>
      <w:r w:rsidR="006B0CF8" w:rsidRPr="00FD376A">
        <w:rPr>
          <w:color w:val="auto"/>
        </w:rPr>
        <w:t>30</w:t>
      </w:r>
      <w:r w:rsidRPr="00FD376A">
        <w:rPr>
          <w:color w:val="auto"/>
        </w:rPr>
        <w:t>. 6. po ukončení dané sezóny požádají formou žádosti s uvedením vážného důvodu o udržení výkonnostní třídy (posun o jednu výkonnostní třídu níž, než daný tanečník v daném soutěžním roce měl) soutěžní úsek CDO, který rozhodne.</w:t>
      </w:r>
    </w:p>
    <w:p w:rsidR="00725BA6" w:rsidRPr="00A6323A" w:rsidRDefault="00725BA6" w:rsidP="00725BA6">
      <w:pPr>
        <w:pStyle w:val="N22"/>
        <w:numPr>
          <w:ilvl w:val="4"/>
          <w:numId w:val="1"/>
        </w:numPr>
        <w:jc w:val="both"/>
        <w:rPr>
          <w:color w:val="auto"/>
        </w:rPr>
      </w:pPr>
      <w:r w:rsidRPr="00A6323A">
        <w:rPr>
          <w:color w:val="auto"/>
        </w:rPr>
        <w:t xml:space="preserve">První tři soutěžní jednotky (sóla, dua) z výsledků MČR </w:t>
      </w:r>
      <w:r w:rsidR="00EE6CC2" w:rsidRPr="00A6323A">
        <w:rPr>
          <w:color w:val="auto"/>
        </w:rPr>
        <w:t xml:space="preserve">(s výjimkou </w:t>
      </w:r>
      <w:proofErr w:type="spellStart"/>
      <w:r w:rsidR="00EE6CC2" w:rsidRPr="00A6323A">
        <w:rPr>
          <w:color w:val="auto"/>
        </w:rPr>
        <w:t>J</w:t>
      </w:r>
      <w:r w:rsidR="006B0CF8" w:rsidRPr="00A6323A">
        <w:rPr>
          <w:color w:val="auto"/>
        </w:rPr>
        <w:t>uniors</w:t>
      </w:r>
      <w:proofErr w:type="spellEnd"/>
      <w:r w:rsidR="00EE6CC2" w:rsidRPr="00A6323A">
        <w:rPr>
          <w:color w:val="auto"/>
        </w:rPr>
        <w:t xml:space="preserve"> 1</w:t>
      </w:r>
      <w:r w:rsidR="001C1553" w:rsidRPr="00A6323A">
        <w:rPr>
          <w:color w:val="auto"/>
        </w:rPr>
        <w:t xml:space="preserve"> a Mini </w:t>
      </w:r>
      <w:proofErr w:type="spellStart"/>
      <w:r w:rsidR="001C1553" w:rsidRPr="00A6323A">
        <w:rPr>
          <w:color w:val="auto"/>
        </w:rPr>
        <w:t>kids</w:t>
      </w:r>
      <w:proofErr w:type="spellEnd"/>
      <w:r w:rsidR="00EE6CC2" w:rsidRPr="00A6323A">
        <w:rPr>
          <w:color w:val="auto"/>
        </w:rPr>
        <w:t xml:space="preserve">, kde </w:t>
      </w:r>
      <w:r w:rsidR="006B0CF8" w:rsidRPr="00A6323A">
        <w:rPr>
          <w:color w:val="auto"/>
        </w:rPr>
        <w:t>je tato možnost pouze na vyžádání</w:t>
      </w:r>
      <w:r w:rsidR="00463DCE" w:rsidRPr="00A6323A">
        <w:rPr>
          <w:color w:val="auto"/>
        </w:rPr>
        <w:t>, a to</w:t>
      </w:r>
      <w:r w:rsidR="006B0CF8" w:rsidRPr="00A6323A">
        <w:rPr>
          <w:color w:val="auto"/>
        </w:rPr>
        <w:t xml:space="preserve"> písemně na</w:t>
      </w:r>
      <w:r w:rsidR="00EE6CC2" w:rsidRPr="00A6323A">
        <w:rPr>
          <w:color w:val="auto"/>
        </w:rPr>
        <w:t xml:space="preserve"> soutěžní úsek do </w:t>
      </w:r>
      <w:r w:rsidR="006B0CF8" w:rsidRPr="00A6323A">
        <w:rPr>
          <w:color w:val="auto"/>
        </w:rPr>
        <w:t>30</w:t>
      </w:r>
      <w:r w:rsidR="00EE6CC2" w:rsidRPr="00A6323A">
        <w:rPr>
          <w:color w:val="auto"/>
        </w:rPr>
        <w:t>.</w:t>
      </w:r>
      <w:r w:rsidR="006B0CF8" w:rsidRPr="00A6323A">
        <w:rPr>
          <w:color w:val="auto"/>
        </w:rPr>
        <w:t xml:space="preserve"> </w:t>
      </w:r>
      <w:r w:rsidR="00EE6CC2" w:rsidRPr="00A6323A">
        <w:rPr>
          <w:color w:val="auto"/>
        </w:rPr>
        <w:t>6.</w:t>
      </w:r>
      <w:r w:rsidR="006B0CF8" w:rsidRPr="00A6323A">
        <w:rPr>
          <w:color w:val="auto"/>
        </w:rPr>
        <w:t xml:space="preserve"> po </w:t>
      </w:r>
      <w:r w:rsidR="00463DCE" w:rsidRPr="00A6323A">
        <w:rPr>
          <w:color w:val="auto"/>
        </w:rPr>
        <w:t>u</w:t>
      </w:r>
      <w:r w:rsidR="006B0CF8" w:rsidRPr="00A6323A">
        <w:rPr>
          <w:color w:val="auto"/>
        </w:rPr>
        <w:t xml:space="preserve">končení </w:t>
      </w:r>
      <w:r w:rsidR="00463DCE" w:rsidRPr="00A6323A">
        <w:rPr>
          <w:color w:val="auto"/>
        </w:rPr>
        <w:t xml:space="preserve">dané </w:t>
      </w:r>
      <w:r w:rsidR="006B0CF8" w:rsidRPr="00A6323A">
        <w:rPr>
          <w:color w:val="auto"/>
        </w:rPr>
        <w:t>sezóny</w:t>
      </w:r>
      <w:r w:rsidR="00EE6CC2" w:rsidRPr="00A6323A">
        <w:rPr>
          <w:color w:val="auto"/>
        </w:rPr>
        <w:t xml:space="preserve">) </w:t>
      </w:r>
      <w:r w:rsidRPr="00A6323A">
        <w:rPr>
          <w:color w:val="auto"/>
        </w:rPr>
        <w:t xml:space="preserve">a první tři soutěžní jednotky (sóla, dua) z žebříčku tř. M dané soutěžní sezóny, které přecházejí v nové taneční sezóně do vyšší věkové kategorie, jsou přednostně zařazeni do tř. M </w:t>
      </w:r>
      <w:r w:rsidR="00086B64" w:rsidRPr="00A6323A">
        <w:rPr>
          <w:color w:val="auto"/>
        </w:rPr>
        <w:t xml:space="preserve">(u Mini </w:t>
      </w:r>
      <w:proofErr w:type="spellStart"/>
      <w:r w:rsidR="00086B64" w:rsidRPr="00A6323A">
        <w:rPr>
          <w:color w:val="auto"/>
        </w:rPr>
        <w:t>kids</w:t>
      </w:r>
      <w:proofErr w:type="spellEnd"/>
      <w:r w:rsidR="00086B64" w:rsidRPr="00A6323A">
        <w:rPr>
          <w:color w:val="auto"/>
        </w:rPr>
        <w:t xml:space="preserve"> do tř. A) </w:t>
      </w:r>
      <w:r w:rsidR="0029275E" w:rsidRPr="00A6323A">
        <w:rPr>
          <w:color w:val="auto"/>
        </w:rPr>
        <w:t xml:space="preserve">stejné nebo </w:t>
      </w:r>
      <w:r w:rsidRPr="00A6323A">
        <w:rPr>
          <w:color w:val="auto"/>
        </w:rPr>
        <w:t xml:space="preserve">vyšší věkové kategorie – s </w:t>
      </w:r>
      <w:r w:rsidRPr="00A6323A">
        <w:rPr>
          <w:color w:val="auto"/>
        </w:rPr>
        <w:lastRenderedPageBreak/>
        <w:t>principem odebrání těchto posledních míst tř. M po “překlopení” žebříčku na novou soutěžní sezónu.</w:t>
      </w:r>
    </w:p>
    <w:p w:rsidR="00725BA6" w:rsidRPr="00FD376A" w:rsidRDefault="00725BA6" w:rsidP="00725BA6">
      <w:pPr>
        <w:pStyle w:val="N22"/>
        <w:numPr>
          <w:ilvl w:val="4"/>
          <w:numId w:val="1"/>
        </w:numPr>
        <w:jc w:val="both"/>
        <w:rPr>
          <w:color w:val="auto"/>
        </w:rPr>
      </w:pPr>
      <w:r w:rsidRPr="00FD376A">
        <w:rPr>
          <w:color w:val="auto"/>
        </w:rPr>
        <w:t xml:space="preserve">Kritérium pro start soutěžní sezóny sóla, dua: </w:t>
      </w:r>
    </w:p>
    <w:p w:rsidR="00725BA6" w:rsidRPr="00FD376A" w:rsidRDefault="00725BA6" w:rsidP="00725BA6">
      <w:pPr>
        <w:pStyle w:val="N22"/>
        <w:numPr>
          <w:ilvl w:val="0"/>
          <w:numId w:val="0"/>
        </w:numPr>
        <w:ind w:left="2232"/>
        <w:jc w:val="both"/>
        <w:rPr>
          <w:color w:val="auto"/>
        </w:rPr>
      </w:pPr>
      <w:r w:rsidRPr="00FD376A">
        <w:rPr>
          <w:color w:val="auto"/>
        </w:rPr>
        <w:t>tř. M</w:t>
      </w:r>
      <w:r w:rsidRPr="00FD376A">
        <w:rPr>
          <w:color w:val="auto"/>
        </w:rPr>
        <w:tab/>
        <w:t>40 účastníků</w:t>
      </w:r>
    </w:p>
    <w:p w:rsidR="00725BA6" w:rsidRPr="00FD376A" w:rsidRDefault="00725BA6" w:rsidP="00725BA6">
      <w:pPr>
        <w:pStyle w:val="N22"/>
        <w:numPr>
          <w:ilvl w:val="0"/>
          <w:numId w:val="0"/>
        </w:numPr>
        <w:ind w:left="2232"/>
        <w:jc w:val="both"/>
        <w:rPr>
          <w:color w:val="auto"/>
        </w:rPr>
      </w:pPr>
      <w:r w:rsidRPr="00FD376A">
        <w:rPr>
          <w:color w:val="auto"/>
        </w:rPr>
        <w:t>tř. A</w:t>
      </w:r>
      <w:r w:rsidRPr="00FD376A">
        <w:rPr>
          <w:color w:val="auto"/>
        </w:rPr>
        <w:tab/>
        <w:t>60 účastníků</w:t>
      </w:r>
    </w:p>
    <w:p w:rsidR="00725BA6" w:rsidRPr="00FD376A" w:rsidRDefault="00725BA6" w:rsidP="00725BA6">
      <w:pPr>
        <w:pStyle w:val="N22"/>
        <w:numPr>
          <w:ilvl w:val="0"/>
          <w:numId w:val="0"/>
        </w:numPr>
        <w:ind w:left="2232"/>
        <w:jc w:val="both"/>
        <w:rPr>
          <w:color w:val="auto"/>
        </w:rPr>
      </w:pPr>
      <w:r w:rsidRPr="00FD376A">
        <w:rPr>
          <w:color w:val="auto"/>
        </w:rPr>
        <w:t>tř. B</w:t>
      </w:r>
      <w:r w:rsidRPr="00FD376A">
        <w:rPr>
          <w:color w:val="auto"/>
        </w:rPr>
        <w:tab/>
        <w:t>80 účastníků</w:t>
      </w:r>
    </w:p>
    <w:p w:rsidR="00725BA6" w:rsidRPr="00FD376A" w:rsidRDefault="00725BA6" w:rsidP="00725BA6">
      <w:pPr>
        <w:pStyle w:val="N22"/>
        <w:numPr>
          <w:ilvl w:val="0"/>
          <w:numId w:val="0"/>
        </w:numPr>
        <w:ind w:left="2232"/>
        <w:jc w:val="both"/>
        <w:rPr>
          <w:color w:val="auto"/>
        </w:rPr>
      </w:pPr>
      <w:r w:rsidRPr="00FD376A">
        <w:rPr>
          <w:color w:val="auto"/>
        </w:rPr>
        <w:t>tř. C</w:t>
      </w:r>
      <w:r w:rsidRPr="00FD376A">
        <w:rPr>
          <w:color w:val="auto"/>
        </w:rPr>
        <w:tab/>
        <w:t xml:space="preserve">bez omezení počtu účastníků </w:t>
      </w:r>
    </w:p>
    <w:p w:rsidR="00725BA6" w:rsidRPr="00FD376A" w:rsidRDefault="00725BA6" w:rsidP="00725BA6">
      <w:pPr>
        <w:pStyle w:val="N22"/>
        <w:numPr>
          <w:ilvl w:val="0"/>
          <w:numId w:val="0"/>
        </w:numPr>
        <w:ind w:left="2232"/>
        <w:jc w:val="both"/>
        <w:rPr>
          <w:color w:val="auto"/>
        </w:rPr>
      </w:pPr>
      <w:r w:rsidRPr="00FD376A">
        <w:rPr>
          <w:color w:val="auto"/>
        </w:rPr>
        <w:t>V případě, že po „překlopení“ žebříčku do následující sezony zůstane v dané věkové kategorii více soutěžních jednotek v dané výkonnostní třídě, může soutěžní úsek CDO kritérium pro start soutěžní sezony účelově zaměnit za vyšší i nižší počty (stejně tak i v případě větší naplněnosti nižších tříd).</w:t>
      </w:r>
    </w:p>
    <w:p w:rsidR="00725BA6" w:rsidRPr="00FD376A" w:rsidRDefault="00725BA6" w:rsidP="00725BA6">
      <w:pPr>
        <w:pStyle w:val="N22"/>
        <w:numPr>
          <w:ilvl w:val="4"/>
          <w:numId w:val="1"/>
        </w:numPr>
        <w:jc w:val="both"/>
        <w:rPr>
          <w:color w:val="auto"/>
        </w:rPr>
      </w:pPr>
      <w:r w:rsidRPr="00FD376A">
        <w:rPr>
          <w:color w:val="auto"/>
        </w:rPr>
        <w:t>Kritérium pro případ „nenaplnění” či „přeplnění” některých z výkonnostních tříd po „překlopení“ nového věkového zařazení: Tř. A má přednost před výkonnostní tř. M nižší věkové kategorie v jejím prvním nastavení. Ovšem musí být zachováno, že tř. M nižší věkové kategorie nesmí být zařazena do nižší než A výkonnostní třídy vyšší věkové kategorie. Toto kritérium platí i pro třídu A při přechodu do vyšší věkové kategorie. Toto pravidlo bude sledováno soutěžním úsekem CDO a bude po elektronickém překlopení překontrolováno, popř. poopraveno s ohledem na rozšíření udržení výkonnostní třídy vždy nejméně o jednu níže, než byla soutěžní jednotka zařazena v sezoně předcházející.</w:t>
      </w:r>
    </w:p>
    <w:p w:rsidR="00725BA6" w:rsidRPr="00FD376A" w:rsidRDefault="00725BA6" w:rsidP="00725BA6">
      <w:pPr>
        <w:pStyle w:val="N22"/>
        <w:numPr>
          <w:ilvl w:val="4"/>
          <w:numId w:val="1"/>
        </w:numPr>
        <w:jc w:val="both"/>
        <w:rPr>
          <w:color w:val="auto"/>
        </w:rPr>
      </w:pPr>
      <w:r w:rsidRPr="00FD376A">
        <w:rPr>
          <w:color w:val="auto"/>
        </w:rPr>
        <w:t xml:space="preserve">Výkonnostní třída malé skupiny je ponechána dle složení malé skupiny a rozhodnutí odpovědného zástupce kolektivu. Malé skupiny, které soutěžily v loňské sezoně, ať v M či A výkonnostní třídě, jsou sesypány do výkonnostní tř. M a taneční kolektivy tak získávají možnost v dané četnosti využít nominace pro tř. M. V případě, že nadpoloviční většina tanečníků malé skupiny přechází do vyšší věkové kategorie, je malá skupina přeřazena do vyšší věkové kategorie, pokud většina zůstává, tak i malá skupina zůstává ve stejné věkové kategorii. V případě sporných určení věkové kategorie bude vybrána soutěžním úsekem CDO starší z těchto věkových kategorií. Každý odpovědný zástupce kolektivu pak může požádat soutěžní úsek CDO (a bude mu vyhověno) o zpětné přesunutí malé skupiny z vyšší do původní věkové kategorie, a to nejpozději do </w:t>
      </w:r>
      <w:proofErr w:type="gramStart"/>
      <w:r w:rsidRPr="00FD376A">
        <w:rPr>
          <w:color w:val="auto"/>
        </w:rPr>
        <w:t>15.9. příslušného</w:t>
      </w:r>
      <w:proofErr w:type="gramEnd"/>
      <w:r w:rsidRPr="00FD376A">
        <w:rPr>
          <w:color w:val="auto"/>
        </w:rPr>
        <w:t xml:space="preserve"> roku. Každý odpovědný zástupce kolektivu si může do </w:t>
      </w:r>
      <w:proofErr w:type="gramStart"/>
      <w:r w:rsidRPr="00FD376A">
        <w:rPr>
          <w:color w:val="auto"/>
        </w:rPr>
        <w:t>15.9. příslušného</w:t>
      </w:r>
      <w:proofErr w:type="gramEnd"/>
      <w:r w:rsidRPr="00FD376A">
        <w:rPr>
          <w:color w:val="auto"/>
        </w:rPr>
        <w:t xml:space="preserve"> roku v databázi CDO sám zvolit jmenné složení dané malé skupiny, a to ve výkonnostní třídě M. Do nové sezony se nepřenáší tedy ani jmenné složení tanečníků, ani název dané malé skupiny! Po </w:t>
      </w:r>
      <w:proofErr w:type="gramStart"/>
      <w:r w:rsidRPr="00FD376A">
        <w:rPr>
          <w:color w:val="auto"/>
        </w:rPr>
        <w:t>15.9. příslušného</w:t>
      </w:r>
      <w:proofErr w:type="gramEnd"/>
      <w:r w:rsidRPr="00FD376A">
        <w:rPr>
          <w:color w:val="auto"/>
        </w:rPr>
        <w:t xml:space="preserve"> roku se systém uzamkne a vznikne žebříček malých skupin tř. M. Teprve po tomto datu se smí a budou vytvářet SJ malých skupin v nástupní tř. A.</w:t>
      </w:r>
    </w:p>
    <w:p w:rsidR="00725BA6" w:rsidRPr="00FD376A" w:rsidRDefault="00725BA6" w:rsidP="00725BA6">
      <w:pPr>
        <w:pStyle w:val="N22"/>
        <w:numPr>
          <w:ilvl w:val="2"/>
          <w:numId w:val="1"/>
        </w:numPr>
        <w:jc w:val="both"/>
        <w:rPr>
          <w:color w:val="auto"/>
        </w:rPr>
      </w:pPr>
      <w:r w:rsidRPr="00FD376A">
        <w:rPr>
          <w:color w:val="auto"/>
        </w:rPr>
        <w:t>Bodové hodnocení soutěžních jednotek je na začátku soutěžní sezóny vynulováno.</w:t>
      </w:r>
    </w:p>
    <w:p w:rsidR="00725BA6" w:rsidRPr="00FD376A" w:rsidRDefault="00725BA6" w:rsidP="00725BA6">
      <w:pPr>
        <w:pStyle w:val="N22"/>
        <w:jc w:val="both"/>
        <w:rPr>
          <w:color w:val="auto"/>
        </w:rPr>
      </w:pPr>
      <w:r w:rsidRPr="00FD376A">
        <w:rPr>
          <w:color w:val="auto"/>
        </w:rPr>
        <w:t xml:space="preserve">Změny ve složení v průběhu soutěžního roku: </w:t>
      </w:r>
      <w:r w:rsidR="00F866B7" w:rsidRPr="00FD376A">
        <w:rPr>
          <w:color w:val="auto"/>
        </w:rPr>
        <w:t xml:space="preserve">Je zakázáno znovuobnovení před překlopením žebříčku nebo v průběhu sezóny zrušené SJ v sólo a duo, v případě porušení je takováto SJ zařazena zpět do původní výkonnostní třídy s 0 body. </w:t>
      </w:r>
      <w:r w:rsidRPr="00FD376A">
        <w:rPr>
          <w:color w:val="auto"/>
        </w:rPr>
        <w:t>V soutěži Duo</w:t>
      </w:r>
      <w:r w:rsidR="008862AD" w:rsidRPr="00FD376A">
        <w:rPr>
          <w:color w:val="auto"/>
        </w:rPr>
        <w:t>,</w:t>
      </w:r>
      <w:r w:rsidRPr="00FD376A">
        <w:rPr>
          <w:color w:val="auto"/>
        </w:rPr>
        <w:t xml:space="preserve"> při</w:t>
      </w:r>
      <w:r w:rsidR="008862AD" w:rsidRPr="00FD376A">
        <w:rPr>
          <w:color w:val="auto"/>
        </w:rPr>
        <w:t xml:space="preserve"> jeho</w:t>
      </w:r>
      <w:r w:rsidRPr="00FD376A">
        <w:rPr>
          <w:color w:val="auto"/>
        </w:rPr>
        <w:t xml:space="preserve"> rozpadu</w:t>
      </w:r>
      <w:r w:rsidR="008862AD" w:rsidRPr="00FD376A">
        <w:rPr>
          <w:color w:val="auto"/>
        </w:rPr>
        <w:t>,</w:t>
      </w:r>
      <w:r w:rsidRPr="00FD376A">
        <w:rPr>
          <w:color w:val="auto"/>
        </w:rPr>
        <w:t xml:space="preserve"> ztrácí </w:t>
      </w:r>
      <w:r w:rsidR="008862AD" w:rsidRPr="00FD376A">
        <w:rPr>
          <w:color w:val="auto"/>
        </w:rPr>
        <w:t xml:space="preserve">toto duo </w:t>
      </w:r>
      <w:r w:rsidRPr="00FD376A">
        <w:rPr>
          <w:color w:val="auto"/>
        </w:rPr>
        <w:t>výkonnostní třídu i získané body. V případě, že se duo rozpadne ze závažných důvodů, nezávislých na vůli tanečníků (vážný úraz, náhlé vážné onemocnění, odstěhování se apod.), může soutěžní úsek CDO na základě písemné žádosti odpovědného zástupce kolektivu vyhovět a zaměnit tanečníka tanečníkem novým</w:t>
      </w:r>
      <w:r w:rsidR="008862AD" w:rsidRPr="00FD376A">
        <w:rPr>
          <w:color w:val="auto"/>
        </w:rPr>
        <w:t>, pak toto nové duo ztrácí získané body, ale zůstává mu výkonnostní třída</w:t>
      </w:r>
      <w:r w:rsidRPr="00FD376A">
        <w:rPr>
          <w:color w:val="auto"/>
        </w:rPr>
        <w:t xml:space="preserve">. V tomto případě může duo v novém složení dokončit danou soutěžní </w:t>
      </w:r>
      <w:r w:rsidRPr="00FD376A">
        <w:rPr>
          <w:color w:val="auto"/>
        </w:rPr>
        <w:lastRenderedPageBreak/>
        <w:t xml:space="preserve">sezónu. V soutěži malých skupin se může měnit složení malé skupiny, celkový počet tanečníků v SJ malé skupiny v průběhu soutěžního roku může být však maximálně 10 (v SJ malé skupiny mix maximálně 13). </w:t>
      </w:r>
    </w:p>
    <w:p w:rsidR="00725BA6" w:rsidRPr="00FD376A" w:rsidRDefault="00725BA6" w:rsidP="00725BA6">
      <w:pPr>
        <w:pStyle w:val="N22"/>
        <w:jc w:val="both"/>
        <w:rPr>
          <w:color w:val="auto"/>
        </w:rPr>
      </w:pPr>
      <w:r w:rsidRPr="00FD376A">
        <w:rPr>
          <w:color w:val="auto"/>
        </w:rPr>
        <w:t xml:space="preserve">Zvláštní ujednání - Pohárové soutěže: Není-li v propozicích či v těchto </w:t>
      </w:r>
      <w:proofErr w:type="spellStart"/>
      <w:r w:rsidRPr="00FD376A">
        <w:rPr>
          <w:color w:val="auto"/>
        </w:rPr>
        <w:t>SaTP</w:t>
      </w:r>
      <w:proofErr w:type="spellEnd"/>
      <w:r w:rsidRPr="00FD376A">
        <w:rPr>
          <w:color w:val="auto"/>
        </w:rPr>
        <w:t xml:space="preserve"> stanoveno jinak, řídí se Pohárové soutěže dle principů soutěže Zemské ligy. </w:t>
      </w:r>
    </w:p>
    <w:p w:rsidR="00725BA6" w:rsidRPr="00FD376A" w:rsidRDefault="00725BA6" w:rsidP="00725BA6">
      <w:pPr>
        <w:pStyle w:val="N22"/>
        <w:jc w:val="both"/>
        <w:rPr>
          <w:color w:val="auto"/>
        </w:rPr>
      </w:pPr>
      <w:r w:rsidRPr="00FD376A">
        <w:rPr>
          <w:color w:val="auto"/>
        </w:rPr>
        <w:t xml:space="preserve">MČR – mistrovská soutěž sólo, duo, malá skupina (kromě malé skupiny mix, kde se MČR nekoná), kvalifikační kola na MČR </w:t>
      </w:r>
      <w:r w:rsidRPr="006C5AEF">
        <w:rPr>
          <w:strike/>
          <w:color w:val="FF0000"/>
        </w:rPr>
        <w:t>a pohárová soutěž „</w:t>
      </w:r>
      <w:r w:rsidR="00347AB6" w:rsidRPr="006C5AEF">
        <w:rPr>
          <w:strike/>
          <w:color w:val="FF0000"/>
        </w:rPr>
        <w:t>Druhá šance</w:t>
      </w:r>
      <w:r w:rsidRPr="006C5AEF">
        <w:rPr>
          <w:strike/>
          <w:color w:val="FF0000"/>
        </w:rPr>
        <w:t>“</w:t>
      </w:r>
      <w:r w:rsidRPr="00FD376A">
        <w:rPr>
          <w:color w:val="auto"/>
        </w:rPr>
        <w:t>:</w:t>
      </w:r>
    </w:p>
    <w:p w:rsidR="00725BA6" w:rsidRPr="00FD376A" w:rsidRDefault="00725BA6" w:rsidP="00725BA6">
      <w:pPr>
        <w:pStyle w:val="N22"/>
        <w:numPr>
          <w:ilvl w:val="2"/>
          <w:numId w:val="1"/>
        </w:numPr>
        <w:jc w:val="both"/>
        <w:rPr>
          <w:color w:val="auto"/>
        </w:rPr>
      </w:pPr>
      <w:r w:rsidRPr="00FD376A">
        <w:rPr>
          <w:color w:val="auto"/>
        </w:rPr>
        <w:t xml:space="preserve">Nominační listiny na </w:t>
      </w:r>
      <w:r w:rsidRPr="006C5AEF">
        <w:rPr>
          <w:strike/>
          <w:color w:val="FF0000"/>
        </w:rPr>
        <w:t>pohárovou soutěž „</w:t>
      </w:r>
      <w:r w:rsidR="00347AB6" w:rsidRPr="006C5AEF">
        <w:rPr>
          <w:strike/>
          <w:color w:val="FF0000"/>
        </w:rPr>
        <w:t>Druhá šance</w:t>
      </w:r>
      <w:r w:rsidRPr="006C5AEF">
        <w:rPr>
          <w:strike/>
          <w:color w:val="FF0000"/>
        </w:rPr>
        <w:t>“,</w:t>
      </w:r>
      <w:r w:rsidRPr="00FD376A">
        <w:rPr>
          <w:color w:val="auto"/>
        </w:rPr>
        <w:t xml:space="preserve"> kvalifikaci i mistrovskou soutěž zpracovává dle přijatých pravidel soutěžní úsek CDO. Podmínkou pro účast v soutěži MČR i v Kvalifikačním kole na MČR </w:t>
      </w:r>
      <w:r w:rsidRPr="006C5AEF">
        <w:rPr>
          <w:strike/>
          <w:color w:val="FF0000"/>
        </w:rPr>
        <w:t>a pohárové soutěži „</w:t>
      </w:r>
      <w:r w:rsidR="00347AB6" w:rsidRPr="006C5AEF">
        <w:rPr>
          <w:strike/>
          <w:color w:val="FF0000"/>
        </w:rPr>
        <w:t>Druhá šance</w:t>
      </w:r>
      <w:r w:rsidRPr="006C5AEF">
        <w:rPr>
          <w:strike/>
          <w:color w:val="FF0000"/>
        </w:rPr>
        <w:t>“</w:t>
      </w:r>
      <w:r w:rsidRPr="00FD376A">
        <w:rPr>
          <w:color w:val="auto"/>
        </w:rPr>
        <w:t xml:space="preserve"> je účast SJ na min. jedné žebříčkové </w:t>
      </w:r>
      <w:r w:rsidRPr="006C5AEF">
        <w:rPr>
          <w:strike/>
          <w:color w:val="FF0000"/>
        </w:rPr>
        <w:t>(u malé skupiny mix pohárové)</w:t>
      </w:r>
      <w:r w:rsidRPr="00FD376A">
        <w:rPr>
          <w:color w:val="auto"/>
        </w:rPr>
        <w:t xml:space="preserve"> soutěži dané taneční sezony.</w:t>
      </w:r>
    </w:p>
    <w:p w:rsidR="00725BA6" w:rsidRPr="00FD376A" w:rsidRDefault="00725BA6" w:rsidP="00725BA6">
      <w:pPr>
        <w:pStyle w:val="N22"/>
        <w:numPr>
          <w:ilvl w:val="2"/>
          <w:numId w:val="1"/>
        </w:numPr>
        <w:jc w:val="both"/>
        <w:rPr>
          <w:color w:val="auto"/>
        </w:rPr>
      </w:pPr>
      <w:r w:rsidRPr="00FD376A">
        <w:rPr>
          <w:color w:val="auto"/>
        </w:rPr>
        <w:t xml:space="preserve">Průběh soutěže MČR – mistrovská soutěž sólo, duo, malá skupina </w:t>
      </w:r>
      <w:r w:rsidRPr="00FD376A">
        <w:rPr>
          <w:strike/>
          <w:color w:val="auto"/>
        </w:rPr>
        <w:t xml:space="preserve"> </w:t>
      </w:r>
    </w:p>
    <w:p w:rsidR="00725BA6" w:rsidRPr="00FD376A" w:rsidRDefault="00725BA6" w:rsidP="00725BA6">
      <w:pPr>
        <w:pStyle w:val="N22"/>
        <w:numPr>
          <w:ilvl w:val="4"/>
          <w:numId w:val="1"/>
        </w:numPr>
        <w:jc w:val="both"/>
        <w:rPr>
          <w:color w:val="auto"/>
        </w:rPr>
      </w:pPr>
      <w:r w:rsidRPr="00FD376A">
        <w:rPr>
          <w:color w:val="auto"/>
        </w:rPr>
        <w:t xml:space="preserve">Předkola, semifinále a vše, co není v tomto paragrafu stanoveno jinak, se řídí dle principů průběhu soutěže Extraligy (v kategorii Mini </w:t>
      </w:r>
      <w:proofErr w:type="spellStart"/>
      <w:r w:rsidRPr="00FD376A">
        <w:rPr>
          <w:color w:val="auto"/>
        </w:rPr>
        <w:t>kids</w:t>
      </w:r>
      <w:proofErr w:type="spellEnd"/>
      <w:r w:rsidRPr="00FD376A">
        <w:rPr>
          <w:color w:val="auto"/>
        </w:rPr>
        <w:t xml:space="preserve"> však soutěží ženy a muži dohromady).</w:t>
      </w:r>
    </w:p>
    <w:p w:rsidR="00725BA6" w:rsidRPr="00FD376A" w:rsidRDefault="00725BA6" w:rsidP="00725BA6">
      <w:pPr>
        <w:pStyle w:val="N22"/>
        <w:numPr>
          <w:ilvl w:val="4"/>
          <w:numId w:val="1"/>
        </w:numPr>
        <w:jc w:val="both"/>
        <w:rPr>
          <w:color w:val="auto"/>
        </w:rPr>
      </w:pPr>
      <w:r w:rsidRPr="00FD376A">
        <w:rPr>
          <w:color w:val="auto"/>
        </w:rPr>
        <w:t xml:space="preserve">Finále MČR </w:t>
      </w:r>
    </w:p>
    <w:p w:rsidR="00725BA6" w:rsidRPr="00FD376A" w:rsidRDefault="00725BA6" w:rsidP="00725BA6">
      <w:pPr>
        <w:pStyle w:val="N22"/>
        <w:numPr>
          <w:ilvl w:val="0"/>
          <w:numId w:val="11"/>
        </w:numPr>
        <w:jc w:val="both"/>
        <w:rPr>
          <w:color w:val="auto"/>
        </w:rPr>
      </w:pPr>
      <w:r w:rsidRPr="00FD376A">
        <w:rPr>
          <w:color w:val="auto"/>
        </w:rPr>
        <w:t xml:space="preserve">Průběh soutěže - sólo, duo: soutěžní jednotky tančí první minutu sólově (hudební podklad pro všechny SJ daného finále musí být identický) a druhou soutěžní minutu společně. U společných předvedení sól a duet je povinnost rovnoměrného rozmístění jednotlivých sól a duet na parketu a rovněž </w:t>
      </w:r>
      <w:r w:rsidR="0035114F" w:rsidRPr="00FD376A">
        <w:rPr>
          <w:color w:val="auto"/>
        </w:rPr>
        <w:t>doporučeno</w:t>
      </w:r>
      <w:r w:rsidRPr="00FD376A">
        <w:rPr>
          <w:color w:val="auto"/>
        </w:rPr>
        <w:t xml:space="preserve"> rozmístění </w:t>
      </w:r>
      <w:r w:rsidR="0035114F" w:rsidRPr="00FD376A">
        <w:rPr>
          <w:color w:val="auto"/>
        </w:rPr>
        <w:t xml:space="preserve">poroty </w:t>
      </w:r>
      <w:r w:rsidRPr="00FD376A">
        <w:rPr>
          <w:color w:val="auto"/>
        </w:rPr>
        <w:t xml:space="preserve">okolo parketu (popř. alespoň postavení poroty pro lepší přehled, přičemž taneční parket musí mít rozměry min. 14 x </w:t>
      </w:r>
      <w:r w:rsidR="0035114F" w:rsidRPr="00FD376A">
        <w:rPr>
          <w:color w:val="auto"/>
        </w:rPr>
        <w:t>12</w:t>
      </w:r>
      <w:r w:rsidRPr="00FD376A">
        <w:rPr>
          <w:color w:val="auto"/>
        </w:rPr>
        <w:t xml:space="preserve"> metrů). Obě dvě minuty jsou porotou hodnoceny. Podmínkou je, aby poslední soutěžní jednotka ve svém sólovém předvedení měla minimálně minutový odpočinek před další soutěžní minutou (zodpovídá vedoucí soutěže společně s moderátorem soutěže). </w:t>
      </w:r>
    </w:p>
    <w:p w:rsidR="00725BA6" w:rsidRPr="00FD376A" w:rsidRDefault="00725BA6" w:rsidP="00725BA6">
      <w:pPr>
        <w:pStyle w:val="N22"/>
        <w:numPr>
          <w:ilvl w:val="0"/>
          <w:numId w:val="11"/>
        </w:numPr>
        <w:jc w:val="both"/>
        <w:rPr>
          <w:color w:val="auto"/>
        </w:rPr>
      </w:pPr>
      <w:r w:rsidRPr="00FD376A">
        <w:rPr>
          <w:color w:val="auto"/>
        </w:rPr>
        <w:t>Průběh soutěže - malé skupiny: každá malá skupina tančí ve finále samostatně (hudební podklad pro všechny SJ daného finále musí být identický) a má k dispozici celý taneční parket.</w:t>
      </w:r>
    </w:p>
    <w:p w:rsidR="00725BA6" w:rsidRPr="00FD376A" w:rsidRDefault="00725BA6" w:rsidP="00725BA6">
      <w:pPr>
        <w:pStyle w:val="N22"/>
        <w:numPr>
          <w:ilvl w:val="2"/>
          <w:numId w:val="1"/>
        </w:numPr>
        <w:jc w:val="both"/>
        <w:rPr>
          <w:color w:val="auto"/>
        </w:rPr>
      </w:pPr>
      <w:r w:rsidRPr="00FD376A">
        <w:rPr>
          <w:color w:val="auto"/>
        </w:rPr>
        <w:t xml:space="preserve">Kvalifikace na MČR – kvalifikační kolo na mistrovskou soutěž – sólo, duo, malá skupina </w:t>
      </w:r>
      <w:r w:rsidRPr="00FD376A">
        <w:rPr>
          <w:strike/>
          <w:color w:val="auto"/>
        </w:rPr>
        <w:t xml:space="preserve"> </w:t>
      </w:r>
    </w:p>
    <w:p w:rsidR="00725BA6" w:rsidRPr="00FD376A" w:rsidRDefault="00725BA6" w:rsidP="00725BA6">
      <w:pPr>
        <w:pStyle w:val="N22"/>
        <w:numPr>
          <w:ilvl w:val="4"/>
          <w:numId w:val="1"/>
        </w:numPr>
        <w:jc w:val="both"/>
        <w:rPr>
          <w:color w:val="auto"/>
        </w:rPr>
      </w:pPr>
      <w:r w:rsidRPr="00FD376A">
        <w:rPr>
          <w:color w:val="auto"/>
        </w:rPr>
        <w:t xml:space="preserve">Kvalifikační kolo – sólo, duo (vyjma </w:t>
      </w:r>
      <w:proofErr w:type="spellStart"/>
      <w:r w:rsidRPr="00FD376A">
        <w:rPr>
          <w:color w:val="auto"/>
        </w:rPr>
        <w:t>Juniors</w:t>
      </w:r>
      <w:proofErr w:type="spellEnd"/>
      <w:r w:rsidRPr="00FD376A">
        <w:rPr>
          <w:color w:val="auto"/>
        </w:rPr>
        <w:t xml:space="preserve"> 1, </w:t>
      </w:r>
      <w:proofErr w:type="spellStart"/>
      <w:r w:rsidRPr="00FD376A">
        <w:rPr>
          <w:color w:val="auto"/>
        </w:rPr>
        <w:t>Juniors</w:t>
      </w:r>
      <w:proofErr w:type="spellEnd"/>
      <w:r w:rsidRPr="00FD376A">
        <w:rPr>
          <w:color w:val="auto"/>
        </w:rPr>
        <w:t xml:space="preserve"> 2</w:t>
      </w:r>
      <w:r w:rsidR="002D6FC3">
        <w:rPr>
          <w:color w:val="00B0F0"/>
        </w:rPr>
        <w:t xml:space="preserve">, </w:t>
      </w:r>
      <w:proofErr w:type="spellStart"/>
      <w:r w:rsidR="002D6FC3">
        <w:rPr>
          <w:color w:val="00B0F0"/>
        </w:rPr>
        <w:t>Adults</w:t>
      </w:r>
      <w:proofErr w:type="spellEnd"/>
      <w:r w:rsidR="002D6FC3">
        <w:rPr>
          <w:color w:val="00B0F0"/>
        </w:rPr>
        <w:t xml:space="preserve"> 1A, </w:t>
      </w:r>
      <w:proofErr w:type="spellStart"/>
      <w:r w:rsidR="002D6FC3">
        <w:rPr>
          <w:color w:val="00B0F0"/>
        </w:rPr>
        <w:t>Adults</w:t>
      </w:r>
      <w:proofErr w:type="spellEnd"/>
      <w:r w:rsidR="002D6FC3">
        <w:rPr>
          <w:color w:val="00B0F0"/>
        </w:rPr>
        <w:t xml:space="preserve"> 1B</w:t>
      </w:r>
      <w:r w:rsidRPr="00FD376A">
        <w:rPr>
          <w:color w:val="auto"/>
        </w:rPr>
        <w:t xml:space="preserve">) - pro účast na MČR dané věkové kategorie, se skládá z tanečníků tř. M od 31. místa a dále + tanečníků tř. A žebříčku CDO (u Mini </w:t>
      </w:r>
      <w:proofErr w:type="spellStart"/>
      <w:r w:rsidRPr="00FD376A">
        <w:rPr>
          <w:color w:val="auto"/>
        </w:rPr>
        <w:t>kids</w:t>
      </w:r>
      <w:proofErr w:type="spellEnd"/>
      <w:r w:rsidRPr="00FD376A">
        <w:rPr>
          <w:color w:val="auto"/>
        </w:rPr>
        <w:t xml:space="preserve"> pouze z tanečníků tř. A od 16. místa a dále). Je-li v žebříčku u těchto hraničních míst shoda (např. 28. - 36. místo tř. M), všechny tyto SJ musí do kvalifikačního kola. Toto kvalifikační kolo určí 18 a více soutěžních jednotek (sólo, duo) dané věkové kategorie a disciplíny, do max. počtu 48 soutěžních jednotek MČR (při shodě na postupovém místě v kvalifikačním kole je však možno připustit všechny jednotky na shodných místech).</w:t>
      </w:r>
    </w:p>
    <w:p w:rsidR="00725BA6" w:rsidRDefault="00725BA6" w:rsidP="00725BA6">
      <w:pPr>
        <w:pStyle w:val="N22"/>
        <w:numPr>
          <w:ilvl w:val="4"/>
          <w:numId w:val="1"/>
        </w:numPr>
        <w:jc w:val="both"/>
        <w:rPr>
          <w:color w:val="auto"/>
        </w:rPr>
      </w:pPr>
      <w:r w:rsidRPr="00FD376A">
        <w:rPr>
          <w:color w:val="auto"/>
        </w:rPr>
        <w:t xml:space="preserve">Kvalifikační kolo – sólo, duo </w:t>
      </w:r>
      <w:proofErr w:type="spellStart"/>
      <w:r w:rsidRPr="00FD376A">
        <w:rPr>
          <w:color w:val="auto"/>
        </w:rPr>
        <w:t>Juniors</w:t>
      </w:r>
      <w:proofErr w:type="spellEnd"/>
      <w:r w:rsidRPr="00FD376A">
        <w:rPr>
          <w:color w:val="auto"/>
        </w:rPr>
        <w:t xml:space="preserve"> 1, </w:t>
      </w:r>
      <w:proofErr w:type="spellStart"/>
      <w:r w:rsidRPr="00FD376A">
        <w:rPr>
          <w:color w:val="auto"/>
        </w:rPr>
        <w:t>Juniors</w:t>
      </w:r>
      <w:proofErr w:type="spellEnd"/>
      <w:r w:rsidRPr="00FD376A">
        <w:rPr>
          <w:color w:val="auto"/>
        </w:rPr>
        <w:t xml:space="preserve"> 2 – pro účast na MČR dané věkové kategorie, se skládá z tanečníků sólo tř. M od 21. místa a dále, duo tř. M od 17. místa a dále + tanečníků tř. A žebříčku CDO (žebříček CDO kategorie </w:t>
      </w:r>
      <w:proofErr w:type="spellStart"/>
      <w:r w:rsidRPr="00FD376A">
        <w:rPr>
          <w:color w:val="auto"/>
        </w:rPr>
        <w:t>Juniors</w:t>
      </w:r>
      <w:proofErr w:type="spellEnd"/>
      <w:r w:rsidRPr="00FD376A">
        <w:rPr>
          <w:color w:val="auto"/>
        </w:rPr>
        <w:t xml:space="preserve"> je pouze pro účely MČR a jeho kvalifikačního kola soutěžním úsekem rozdělen na SJ splňující věkovou kategorii </w:t>
      </w:r>
      <w:proofErr w:type="spellStart"/>
      <w:r w:rsidRPr="00FD376A">
        <w:rPr>
          <w:color w:val="auto"/>
        </w:rPr>
        <w:t>Juniors</w:t>
      </w:r>
      <w:proofErr w:type="spellEnd"/>
      <w:r w:rsidRPr="00FD376A">
        <w:rPr>
          <w:color w:val="auto"/>
        </w:rPr>
        <w:t xml:space="preserve"> 1 a </w:t>
      </w:r>
      <w:proofErr w:type="spellStart"/>
      <w:r w:rsidRPr="00FD376A">
        <w:rPr>
          <w:color w:val="auto"/>
        </w:rPr>
        <w:t>Juniors</w:t>
      </w:r>
      <w:proofErr w:type="spellEnd"/>
      <w:r w:rsidRPr="00FD376A">
        <w:rPr>
          <w:color w:val="auto"/>
        </w:rPr>
        <w:t xml:space="preserve"> 2). Je-li v žebříčku u těchto hraničních míst shoda, všechny tyto SJ musí do kvalifikačního kola. Toto kvalifikační kolo určí u sólo 10, u duo 8 a více soutěžních jednotek dané věkové kategorie a disciplíny, do max. počtu u sólo 30, u duo 24 </w:t>
      </w:r>
      <w:r w:rsidRPr="00FD376A">
        <w:rPr>
          <w:color w:val="auto"/>
        </w:rPr>
        <w:lastRenderedPageBreak/>
        <w:t>soutěžních jednotek MČR (při shodě na postupovém místě v kvalifikačním kole je však možno připustit všechny jednotky na shodných místech).</w:t>
      </w:r>
    </w:p>
    <w:p w:rsidR="00B257CC" w:rsidRDefault="00B257CC" w:rsidP="00B257CC">
      <w:pPr>
        <w:pStyle w:val="N22"/>
        <w:numPr>
          <w:ilvl w:val="4"/>
          <w:numId w:val="1"/>
        </w:numPr>
        <w:jc w:val="both"/>
        <w:rPr>
          <w:color w:val="00B0F0"/>
        </w:rPr>
      </w:pPr>
      <w:r w:rsidRPr="00B257CC">
        <w:rPr>
          <w:color w:val="00B0F0"/>
        </w:rPr>
        <w:t>Kvalifikační kolo – sólo</w:t>
      </w:r>
      <w:r>
        <w:rPr>
          <w:color w:val="00B0F0"/>
        </w:rPr>
        <w:t xml:space="preserve"> </w:t>
      </w:r>
      <w:proofErr w:type="spellStart"/>
      <w:r>
        <w:rPr>
          <w:color w:val="00B0F0"/>
        </w:rPr>
        <w:t>Adults</w:t>
      </w:r>
      <w:proofErr w:type="spellEnd"/>
      <w:r w:rsidRPr="00B257CC">
        <w:rPr>
          <w:color w:val="00B0F0"/>
        </w:rPr>
        <w:t xml:space="preserve"> 1</w:t>
      </w:r>
      <w:r>
        <w:rPr>
          <w:color w:val="00B0F0"/>
        </w:rPr>
        <w:t>A</w:t>
      </w:r>
      <w:r w:rsidR="00BF6483">
        <w:rPr>
          <w:color w:val="00B0F0"/>
        </w:rPr>
        <w:t xml:space="preserve">, </w:t>
      </w:r>
      <w:proofErr w:type="spellStart"/>
      <w:r w:rsidR="00BF6483">
        <w:rPr>
          <w:color w:val="00B0F0"/>
        </w:rPr>
        <w:t>Adults</w:t>
      </w:r>
      <w:proofErr w:type="spellEnd"/>
      <w:r w:rsidR="00BF6483">
        <w:rPr>
          <w:color w:val="00B0F0"/>
        </w:rPr>
        <w:t xml:space="preserve"> 1B</w:t>
      </w:r>
      <w:r w:rsidRPr="00B257CC">
        <w:rPr>
          <w:color w:val="00B0F0"/>
        </w:rPr>
        <w:t xml:space="preserve"> – pro účast na MČR dané věkové kategorie, se skládá z tanečníků sólo tř. M </w:t>
      </w:r>
      <w:proofErr w:type="spellStart"/>
      <w:r w:rsidR="00BF6483">
        <w:rPr>
          <w:color w:val="00B0F0"/>
        </w:rPr>
        <w:t>Adults</w:t>
      </w:r>
      <w:proofErr w:type="spellEnd"/>
      <w:r w:rsidR="00BF6483">
        <w:rPr>
          <w:color w:val="00B0F0"/>
        </w:rPr>
        <w:t xml:space="preserve"> 1A </w:t>
      </w:r>
      <w:r w:rsidRPr="00B257CC">
        <w:rPr>
          <w:color w:val="00B0F0"/>
        </w:rPr>
        <w:t>od 21. místa</w:t>
      </w:r>
      <w:r w:rsidR="00BF6483">
        <w:rPr>
          <w:color w:val="00B0F0"/>
        </w:rPr>
        <w:t xml:space="preserve"> a dále, </w:t>
      </w:r>
      <w:proofErr w:type="spellStart"/>
      <w:r w:rsidR="00BF6483">
        <w:rPr>
          <w:color w:val="00B0F0"/>
        </w:rPr>
        <w:t>Adults</w:t>
      </w:r>
      <w:proofErr w:type="spellEnd"/>
      <w:r w:rsidR="00BF6483">
        <w:rPr>
          <w:color w:val="00B0F0"/>
        </w:rPr>
        <w:t xml:space="preserve"> 1B od 11. místa </w:t>
      </w:r>
      <w:r w:rsidRPr="00B257CC">
        <w:rPr>
          <w:color w:val="00B0F0"/>
        </w:rPr>
        <w:t xml:space="preserve">a dále + tanečníků tř. A žebříčku CDO (žebříček CDO kategorie </w:t>
      </w:r>
      <w:proofErr w:type="spellStart"/>
      <w:r w:rsidR="00BF6483">
        <w:rPr>
          <w:color w:val="00B0F0"/>
        </w:rPr>
        <w:t>Adults</w:t>
      </w:r>
      <w:proofErr w:type="spellEnd"/>
      <w:r w:rsidRPr="00B257CC">
        <w:rPr>
          <w:color w:val="00B0F0"/>
        </w:rPr>
        <w:t xml:space="preserve"> je pouze pro účely MČR a jeho kvalifikačního kola soutěžním úsekem rozdělen na SJ splňující věkovou kategorii </w:t>
      </w:r>
      <w:proofErr w:type="spellStart"/>
      <w:r w:rsidR="00BF6483">
        <w:rPr>
          <w:color w:val="00B0F0"/>
        </w:rPr>
        <w:t>Adults</w:t>
      </w:r>
      <w:proofErr w:type="spellEnd"/>
      <w:r w:rsidRPr="00B257CC">
        <w:rPr>
          <w:color w:val="00B0F0"/>
        </w:rPr>
        <w:t xml:space="preserve"> 1</w:t>
      </w:r>
      <w:r w:rsidR="00BF6483">
        <w:rPr>
          <w:color w:val="00B0F0"/>
        </w:rPr>
        <w:t>A</w:t>
      </w:r>
      <w:r w:rsidRPr="00B257CC">
        <w:rPr>
          <w:color w:val="00B0F0"/>
        </w:rPr>
        <w:t xml:space="preserve"> a </w:t>
      </w:r>
      <w:proofErr w:type="spellStart"/>
      <w:r w:rsidR="00BF6483">
        <w:rPr>
          <w:color w:val="00B0F0"/>
        </w:rPr>
        <w:t>Adults</w:t>
      </w:r>
      <w:proofErr w:type="spellEnd"/>
      <w:r w:rsidRPr="00B257CC">
        <w:rPr>
          <w:color w:val="00B0F0"/>
        </w:rPr>
        <w:t xml:space="preserve"> </w:t>
      </w:r>
      <w:r w:rsidR="00BF6483">
        <w:rPr>
          <w:color w:val="00B0F0"/>
        </w:rPr>
        <w:t>1B</w:t>
      </w:r>
      <w:r w:rsidRPr="00B257CC">
        <w:rPr>
          <w:color w:val="00B0F0"/>
        </w:rPr>
        <w:t xml:space="preserve">). Je-li v žebříčku u těchto hraničních míst shoda, všechny tyto SJ musí do kvalifikačního kola. Toto kvalifikační kolo určí u sólo </w:t>
      </w:r>
      <w:proofErr w:type="spellStart"/>
      <w:r w:rsidR="00BF6483">
        <w:rPr>
          <w:color w:val="00B0F0"/>
        </w:rPr>
        <w:t>Adults</w:t>
      </w:r>
      <w:proofErr w:type="spellEnd"/>
      <w:r w:rsidR="00BF6483">
        <w:rPr>
          <w:color w:val="00B0F0"/>
        </w:rPr>
        <w:t xml:space="preserve"> 1A </w:t>
      </w:r>
      <w:r w:rsidRPr="00B257CC">
        <w:rPr>
          <w:color w:val="00B0F0"/>
        </w:rPr>
        <w:t xml:space="preserve">10, u </w:t>
      </w:r>
      <w:proofErr w:type="spellStart"/>
      <w:r w:rsidR="00BF6483">
        <w:rPr>
          <w:color w:val="00B0F0"/>
        </w:rPr>
        <w:t>Adults</w:t>
      </w:r>
      <w:proofErr w:type="spellEnd"/>
      <w:r w:rsidR="00BF6483">
        <w:rPr>
          <w:color w:val="00B0F0"/>
        </w:rPr>
        <w:t xml:space="preserve"> 1B</w:t>
      </w:r>
      <w:r w:rsidRPr="00B257CC">
        <w:rPr>
          <w:color w:val="00B0F0"/>
        </w:rPr>
        <w:t xml:space="preserve"> </w:t>
      </w:r>
      <w:r w:rsidR="00BF6483">
        <w:rPr>
          <w:color w:val="00B0F0"/>
        </w:rPr>
        <w:t>5</w:t>
      </w:r>
      <w:r w:rsidRPr="00B257CC">
        <w:rPr>
          <w:color w:val="00B0F0"/>
        </w:rPr>
        <w:t xml:space="preserve"> a více soutěžních jednotek dané věkové kategorie a disciplíny, do max. počtu u sólo </w:t>
      </w:r>
      <w:proofErr w:type="spellStart"/>
      <w:r w:rsidR="00BF6483">
        <w:rPr>
          <w:color w:val="00B0F0"/>
        </w:rPr>
        <w:t>Adults</w:t>
      </w:r>
      <w:proofErr w:type="spellEnd"/>
      <w:r w:rsidR="00BF6483">
        <w:rPr>
          <w:color w:val="00B0F0"/>
        </w:rPr>
        <w:t xml:space="preserve"> 1A </w:t>
      </w:r>
      <w:r w:rsidRPr="00B257CC">
        <w:rPr>
          <w:color w:val="00B0F0"/>
        </w:rPr>
        <w:t xml:space="preserve">30, </w:t>
      </w:r>
      <w:proofErr w:type="spellStart"/>
      <w:r w:rsidR="00BF6483">
        <w:rPr>
          <w:color w:val="00B0F0"/>
        </w:rPr>
        <w:t>Adults</w:t>
      </w:r>
      <w:proofErr w:type="spellEnd"/>
      <w:r w:rsidR="00BF6483">
        <w:rPr>
          <w:color w:val="00B0F0"/>
        </w:rPr>
        <w:t xml:space="preserve"> 1B 15</w:t>
      </w:r>
      <w:r w:rsidRPr="00B257CC">
        <w:rPr>
          <w:color w:val="00B0F0"/>
        </w:rPr>
        <w:t xml:space="preserve"> soutěžních jednotek MČR (při shodě na postupovém místě v kvalifikačním kole je však možno připustit všechny jednotky na shodných místech).</w:t>
      </w:r>
    </w:p>
    <w:p w:rsidR="00725BA6" w:rsidRPr="00FD376A" w:rsidRDefault="00725BA6" w:rsidP="00725BA6">
      <w:pPr>
        <w:pStyle w:val="N22"/>
        <w:numPr>
          <w:ilvl w:val="4"/>
          <w:numId w:val="1"/>
        </w:numPr>
        <w:jc w:val="both"/>
        <w:rPr>
          <w:color w:val="auto"/>
        </w:rPr>
      </w:pPr>
      <w:r w:rsidRPr="00FD376A">
        <w:rPr>
          <w:color w:val="auto"/>
        </w:rPr>
        <w:t>Kvalifikační kolo se pro malé skupiny nekoná s tím, že z prvního kola postupuje při jakémkoli počtu zúčastněných soutěžních jednotek do dalšího kola maximálně 12 (při shodě na 12. místě je však možno připustit do semifinále všechny jednotky na shodných místech).</w:t>
      </w:r>
    </w:p>
    <w:p w:rsidR="00725BA6" w:rsidRPr="00FD376A" w:rsidRDefault="00725BA6" w:rsidP="00725BA6">
      <w:pPr>
        <w:pStyle w:val="N22"/>
        <w:keepNext w:val="0"/>
        <w:widowControl w:val="0"/>
        <w:numPr>
          <w:ilvl w:val="4"/>
          <w:numId w:val="1"/>
        </w:numPr>
        <w:jc w:val="both"/>
        <w:rPr>
          <w:color w:val="auto"/>
        </w:rPr>
      </w:pPr>
      <w:r w:rsidRPr="00FD376A">
        <w:rPr>
          <w:color w:val="auto"/>
        </w:rPr>
        <w:t xml:space="preserve">Klesne-li počet oprávněných účastníků kvalifikačního kola s již nominovanými soutěžními jednotkami (všechny jednotky výše postavené v žebříčku CDO než jednotky určené pro kvalifikaci) pod stanovený počet soutěžních jednotek pro první kolo MČR, a to: sólo, duo – 48 (u </w:t>
      </w:r>
      <w:proofErr w:type="spellStart"/>
      <w:r w:rsidRPr="00FD376A">
        <w:rPr>
          <w:color w:val="auto"/>
        </w:rPr>
        <w:t>Juniors</w:t>
      </w:r>
      <w:proofErr w:type="spellEnd"/>
      <w:r w:rsidRPr="00FD376A">
        <w:rPr>
          <w:color w:val="auto"/>
        </w:rPr>
        <w:t xml:space="preserve"> 1</w:t>
      </w:r>
      <w:r w:rsidR="0050308A">
        <w:rPr>
          <w:color w:val="00B0F0"/>
        </w:rPr>
        <w:t>,</w:t>
      </w:r>
      <w:r w:rsidRPr="00FD376A">
        <w:rPr>
          <w:color w:val="auto"/>
        </w:rPr>
        <w:t xml:space="preserve"> </w:t>
      </w:r>
      <w:r w:rsidRPr="0050308A">
        <w:rPr>
          <w:strike/>
          <w:color w:val="00B0F0"/>
        </w:rPr>
        <w:t xml:space="preserve">a </w:t>
      </w:r>
      <w:proofErr w:type="spellStart"/>
      <w:r w:rsidRPr="00FD376A">
        <w:rPr>
          <w:color w:val="auto"/>
        </w:rPr>
        <w:t>Juniors</w:t>
      </w:r>
      <w:proofErr w:type="spellEnd"/>
      <w:r w:rsidRPr="00FD376A">
        <w:rPr>
          <w:color w:val="auto"/>
        </w:rPr>
        <w:t xml:space="preserve"> 2</w:t>
      </w:r>
      <w:r w:rsidR="0050308A">
        <w:rPr>
          <w:color w:val="00B0F0"/>
        </w:rPr>
        <w:t xml:space="preserve"> a </w:t>
      </w:r>
      <w:proofErr w:type="spellStart"/>
      <w:r w:rsidR="0050308A">
        <w:rPr>
          <w:color w:val="00B0F0"/>
        </w:rPr>
        <w:t>Adults</w:t>
      </w:r>
      <w:proofErr w:type="spellEnd"/>
      <w:r w:rsidR="0050308A">
        <w:rPr>
          <w:color w:val="00B0F0"/>
        </w:rPr>
        <w:t xml:space="preserve"> 1A</w:t>
      </w:r>
      <w:r w:rsidRPr="00FD376A">
        <w:rPr>
          <w:color w:val="auto"/>
        </w:rPr>
        <w:t xml:space="preserve"> sólo – 30, </w:t>
      </w:r>
      <w:proofErr w:type="spellStart"/>
      <w:r w:rsidR="0050308A">
        <w:rPr>
          <w:color w:val="00B0F0"/>
        </w:rPr>
        <w:t>Adults</w:t>
      </w:r>
      <w:proofErr w:type="spellEnd"/>
      <w:r w:rsidR="0050308A">
        <w:rPr>
          <w:color w:val="00B0F0"/>
        </w:rPr>
        <w:t xml:space="preserve"> 1B sólo 15, </w:t>
      </w:r>
      <w:proofErr w:type="spellStart"/>
      <w:r w:rsidR="0050308A">
        <w:rPr>
          <w:color w:val="00B0F0"/>
        </w:rPr>
        <w:t>Juniors</w:t>
      </w:r>
      <w:proofErr w:type="spellEnd"/>
      <w:r w:rsidR="0050308A">
        <w:rPr>
          <w:color w:val="00B0F0"/>
        </w:rPr>
        <w:t xml:space="preserve"> 1 a </w:t>
      </w:r>
      <w:proofErr w:type="spellStart"/>
      <w:r w:rsidR="0050308A">
        <w:rPr>
          <w:color w:val="00B0F0"/>
        </w:rPr>
        <w:t>Juniors</w:t>
      </w:r>
      <w:proofErr w:type="spellEnd"/>
      <w:r w:rsidR="0050308A">
        <w:rPr>
          <w:color w:val="00B0F0"/>
        </w:rPr>
        <w:t xml:space="preserve"> 2 </w:t>
      </w:r>
      <w:r w:rsidRPr="00FD376A">
        <w:rPr>
          <w:color w:val="auto"/>
        </w:rPr>
        <w:t xml:space="preserve">duo – 24), </w:t>
      </w:r>
      <w:r w:rsidR="00071353" w:rsidRPr="00FD376A">
        <w:rPr>
          <w:color w:val="auto"/>
        </w:rPr>
        <w:t xml:space="preserve">popř. i na základě rozhodnutí vedoucího soutěže v souladu se soutěžním úsekem CDO mírně vyšší počet z důvodů </w:t>
      </w:r>
      <w:r w:rsidR="00214535" w:rsidRPr="00FD376A">
        <w:rPr>
          <w:color w:val="auto"/>
        </w:rPr>
        <w:t>smysluplnosti</w:t>
      </w:r>
      <w:r w:rsidR="00071353" w:rsidRPr="00FD376A">
        <w:rPr>
          <w:color w:val="auto"/>
        </w:rPr>
        <w:t xml:space="preserve">, </w:t>
      </w:r>
      <w:r w:rsidRPr="00FD376A">
        <w:rPr>
          <w:color w:val="auto"/>
        </w:rPr>
        <w:t>kvalifikační kolo se nevypisuje a všichni soutěžící postupují přímo do 1. kola MČR – Mistrovské soutěže CDO. Na MČR CDO včetně jeho kvalifikace (s výjimkou případu tzv. přihlášení na místě dle finančního řádu CDO) nebudou přijímány přihlášky po termínu uzávěrky přihlášek, aby mohl vedoucí soutěže rozhodnout o zrušení kvalifikačních kol ještě před zveřejněním předběžného harmonogramu soutěže. Dojde-li k poklesu přihlášených SJ pod kvótu pro konání kvalifikačního kola až po ukončení prezence, zruší kvalifikační kolo vedoucí soutěže až po ukončení prezence.</w:t>
      </w:r>
    </w:p>
    <w:p w:rsidR="00725BA6" w:rsidRPr="00FD376A" w:rsidRDefault="00725BA6" w:rsidP="00725BA6">
      <w:pPr>
        <w:pStyle w:val="N22"/>
        <w:keepNext w:val="0"/>
        <w:widowControl w:val="0"/>
        <w:numPr>
          <w:ilvl w:val="4"/>
          <w:numId w:val="1"/>
        </w:numPr>
        <w:jc w:val="both"/>
        <w:rPr>
          <w:color w:val="auto"/>
        </w:rPr>
      </w:pPr>
      <w:r w:rsidRPr="00FD376A">
        <w:rPr>
          <w:color w:val="auto"/>
        </w:rPr>
        <w:t xml:space="preserve">Kvalifikace probíhá </w:t>
      </w:r>
      <w:proofErr w:type="spellStart"/>
      <w:r w:rsidRPr="00FD376A">
        <w:rPr>
          <w:color w:val="auto"/>
        </w:rPr>
        <w:t>jednokolově</w:t>
      </w:r>
      <w:proofErr w:type="spellEnd"/>
      <w:r w:rsidRPr="00FD376A">
        <w:rPr>
          <w:color w:val="auto"/>
        </w:rPr>
        <w:t xml:space="preserve"> a řídí se dle principů průběhu soutěže Zemské ligy.</w:t>
      </w:r>
    </w:p>
    <w:p w:rsidR="00725BA6" w:rsidRPr="00A0380D" w:rsidRDefault="00725BA6" w:rsidP="00725BA6">
      <w:pPr>
        <w:pStyle w:val="N22"/>
        <w:keepNext w:val="0"/>
        <w:widowControl w:val="0"/>
        <w:numPr>
          <w:ilvl w:val="4"/>
          <w:numId w:val="1"/>
        </w:numPr>
        <w:jc w:val="both"/>
        <w:rPr>
          <w:strike/>
          <w:color w:val="auto"/>
        </w:rPr>
      </w:pPr>
      <w:r w:rsidRPr="00A0380D">
        <w:rPr>
          <w:strike/>
          <w:color w:val="FF0000"/>
        </w:rPr>
        <w:t>Pohárová soutěž „</w:t>
      </w:r>
      <w:r w:rsidR="00347AB6" w:rsidRPr="00A0380D">
        <w:rPr>
          <w:strike/>
          <w:color w:val="FF0000"/>
        </w:rPr>
        <w:t>Druhá šance</w:t>
      </w:r>
      <w:r w:rsidRPr="00A0380D">
        <w:rPr>
          <w:strike/>
          <w:color w:val="FF0000"/>
        </w:rPr>
        <w:t xml:space="preserve">“ probíhá při MČR a navazuje na kvalifikaci na MČR. Všechny SJ, které nepostoupí z kvalifikace na MČR, účastní se této pohárové soutěže (stejně tak malá skupina mix, ve které MČR neprobíhá). Tato soutěž se řídí dle principů průběhu soutěže Zemské ligy, přičemž </w:t>
      </w:r>
      <w:proofErr w:type="spellStart"/>
      <w:r w:rsidRPr="00A0380D">
        <w:rPr>
          <w:strike/>
          <w:color w:val="FF0000"/>
        </w:rPr>
        <w:t>Juniors</w:t>
      </w:r>
      <w:proofErr w:type="spellEnd"/>
      <w:r w:rsidRPr="00A0380D">
        <w:rPr>
          <w:strike/>
          <w:color w:val="FF0000"/>
        </w:rPr>
        <w:t xml:space="preserve"> 1 a </w:t>
      </w:r>
      <w:proofErr w:type="spellStart"/>
      <w:r w:rsidRPr="00A0380D">
        <w:rPr>
          <w:strike/>
          <w:color w:val="FF0000"/>
        </w:rPr>
        <w:t>Juniors</w:t>
      </w:r>
      <w:proofErr w:type="spellEnd"/>
      <w:r w:rsidRPr="00A0380D">
        <w:rPr>
          <w:strike/>
          <w:color w:val="FF0000"/>
        </w:rPr>
        <w:t xml:space="preserve"> 2 soutěž</w:t>
      </w:r>
      <w:r w:rsidR="00D85B83" w:rsidRPr="00A0380D">
        <w:rPr>
          <w:strike/>
          <w:color w:val="FF0000"/>
        </w:rPr>
        <w:t xml:space="preserve">í dohromady v kategorii </w:t>
      </w:r>
      <w:proofErr w:type="spellStart"/>
      <w:r w:rsidR="00D85B83" w:rsidRPr="00A0380D">
        <w:rPr>
          <w:strike/>
          <w:color w:val="FF0000"/>
        </w:rPr>
        <w:t>Juniors</w:t>
      </w:r>
      <w:proofErr w:type="spellEnd"/>
      <w:r w:rsidR="00D85B83" w:rsidRPr="00A0380D">
        <w:rPr>
          <w:strike/>
          <w:color w:val="FF0000"/>
        </w:rPr>
        <w:t>. Postupový klíč je zde upraven na max. 2 kola, postup do finále max. 8 SJ.</w:t>
      </w:r>
      <w:r w:rsidR="00D85B83" w:rsidRPr="00A0380D">
        <w:rPr>
          <w:strike/>
          <w:color w:val="auto"/>
        </w:rPr>
        <w:t xml:space="preserve"> </w:t>
      </w:r>
    </w:p>
    <w:p w:rsidR="00725BA6" w:rsidRPr="00FD376A" w:rsidRDefault="00725BA6" w:rsidP="00725BA6">
      <w:pPr>
        <w:pStyle w:val="N22"/>
        <w:keepNext w:val="0"/>
        <w:widowControl w:val="0"/>
        <w:jc w:val="both"/>
        <w:rPr>
          <w:color w:val="auto"/>
        </w:rPr>
      </w:pPr>
      <w:r w:rsidRPr="00FD376A">
        <w:rPr>
          <w:color w:val="auto"/>
        </w:rPr>
        <w:t>Ocenění soutěžících: Předávání cen je vždy veřejné a musí být vyhlášeno moderátorem</w:t>
      </w:r>
      <w:r w:rsidR="0078027B" w:rsidRPr="00FD376A">
        <w:rPr>
          <w:color w:val="auto"/>
        </w:rPr>
        <w:t xml:space="preserve"> (s výjimkou žebříčku celkově)</w:t>
      </w:r>
      <w:r w:rsidRPr="00FD376A">
        <w:rPr>
          <w:color w:val="auto"/>
        </w:rPr>
        <w:t xml:space="preserve">. </w:t>
      </w:r>
    </w:p>
    <w:p w:rsidR="00725BA6" w:rsidRPr="00FD376A" w:rsidRDefault="00725BA6" w:rsidP="00725BA6">
      <w:pPr>
        <w:pStyle w:val="N22"/>
        <w:keepNext w:val="0"/>
        <w:widowControl w:val="0"/>
        <w:numPr>
          <w:ilvl w:val="2"/>
          <w:numId w:val="1"/>
        </w:numPr>
        <w:jc w:val="both"/>
        <w:rPr>
          <w:color w:val="auto"/>
        </w:rPr>
      </w:pPr>
      <w:r w:rsidRPr="00FD376A">
        <w:rPr>
          <w:color w:val="auto"/>
        </w:rPr>
        <w:t xml:space="preserve">Žebříčková a Pohárová soutěž (mimo Basic </w:t>
      </w:r>
      <w:proofErr w:type="spellStart"/>
      <w:r w:rsidRPr="00FD376A">
        <w:rPr>
          <w:color w:val="auto"/>
        </w:rPr>
        <w:t>School</w:t>
      </w:r>
      <w:proofErr w:type="spellEnd"/>
      <w:r w:rsidRPr="00FD376A">
        <w:rPr>
          <w:color w:val="auto"/>
        </w:rPr>
        <w:t xml:space="preserve"> - viz §8.): Organizátor je povinen zajistit ocenění všech finalistů diplomem (malá skupina pouze jeden), 1. - 3. místo medailemi pro každého člena soutěžní jednotky (malá skupina včetně jednoho choreografa) a věcnou cenou. </w:t>
      </w:r>
    </w:p>
    <w:p w:rsidR="00725BA6" w:rsidRPr="00FD376A" w:rsidRDefault="00725BA6" w:rsidP="00725BA6">
      <w:pPr>
        <w:pStyle w:val="N22"/>
        <w:keepNext w:val="0"/>
        <w:widowControl w:val="0"/>
        <w:numPr>
          <w:ilvl w:val="2"/>
          <w:numId w:val="1"/>
        </w:numPr>
        <w:jc w:val="both"/>
        <w:rPr>
          <w:color w:val="auto"/>
        </w:rPr>
      </w:pPr>
      <w:r w:rsidRPr="00FD376A">
        <w:rPr>
          <w:color w:val="auto"/>
        </w:rPr>
        <w:t>Žebříček celkově: Pořadatel je povinen zajistit pro všechny věkové kategorie a disciplíny upomínkov</w:t>
      </w:r>
      <w:r w:rsidR="00BC3D35" w:rsidRPr="00FD376A">
        <w:rPr>
          <w:color w:val="auto"/>
        </w:rPr>
        <w:t>é</w:t>
      </w:r>
      <w:r w:rsidRPr="00FD376A">
        <w:rPr>
          <w:color w:val="auto"/>
        </w:rPr>
        <w:t xml:space="preserve"> </w:t>
      </w:r>
      <w:r w:rsidR="0078027B" w:rsidRPr="00FD376A">
        <w:rPr>
          <w:color w:val="auto"/>
        </w:rPr>
        <w:t>diplom</w:t>
      </w:r>
      <w:r w:rsidR="00BC3D35" w:rsidRPr="00FD376A">
        <w:rPr>
          <w:color w:val="auto"/>
        </w:rPr>
        <w:t>y</w:t>
      </w:r>
      <w:r w:rsidR="0078027B" w:rsidRPr="00FD376A">
        <w:rPr>
          <w:color w:val="auto"/>
        </w:rPr>
        <w:t xml:space="preserve"> (alespoň elektronicky ke stažení)</w:t>
      </w:r>
      <w:r w:rsidRPr="00FD376A">
        <w:rPr>
          <w:color w:val="auto"/>
        </w:rPr>
        <w:t xml:space="preserve"> </w:t>
      </w:r>
      <w:r w:rsidR="0078027B" w:rsidRPr="00FD376A">
        <w:rPr>
          <w:color w:val="auto"/>
        </w:rPr>
        <w:t>a věcn</w:t>
      </w:r>
      <w:r w:rsidR="00BC3D35" w:rsidRPr="00FD376A">
        <w:rPr>
          <w:color w:val="auto"/>
        </w:rPr>
        <w:t>é</w:t>
      </w:r>
      <w:r w:rsidR="0078027B" w:rsidRPr="00FD376A">
        <w:rPr>
          <w:color w:val="auto"/>
        </w:rPr>
        <w:t xml:space="preserve"> cen</w:t>
      </w:r>
      <w:r w:rsidR="00BC3D35" w:rsidRPr="00FD376A">
        <w:rPr>
          <w:color w:val="auto"/>
        </w:rPr>
        <w:t>y</w:t>
      </w:r>
      <w:r w:rsidR="0078027B" w:rsidRPr="00FD376A">
        <w:rPr>
          <w:color w:val="auto"/>
        </w:rPr>
        <w:t xml:space="preserve"> (popř. </w:t>
      </w:r>
      <w:proofErr w:type="spellStart"/>
      <w:r w:rsidR="0078027B" w:rsidRPr="00FD376A">
        <w:rPr>
          <w:color w:val="auto"/>
        </w:rPr>
        <w:t>prize</w:t>
      </w:r>
      <w:proofErr w:type="spellEnd"/>
      <w:r w:rsidR="0078027B" w:rsidRPr="00FD376A">
        <w:rPr>
          <w:color w:val="auto"/>
        </w:rPr>
        <w:t xml:space="preserve"> </w:t>
      </w:r>
      <w:proofErr w:type="spellStart"/>
      <w:r w:rsidR="0078027B" w:rsidRPr="00FD376A">
        <w:rPr>
          <w:color w:val="auto"/>
        </w:rPr>
        <w:t>money</w:t>
      </w:r>
      <w:proofErr w:type="spellEnd"/>
      <w:r w:rsidR="0078027B" w:rsidRPr="00FD376A">
        <w:rPr>
          <w:color w:val="auto"/>
        </w:rPr>
        <w:t xml:space="preserve">) </w:t>
      </w:r>
      <w:r w:rsidRPr="00FD376A">
        <w:rPr>
          <w:color w:val="auto"/>
        </w:rPr>
        <w:t>pro celkové</w:t>
      </w:r>
      <w:r w:rsidR="0078027B" w:rsidRPr="00FD376A">
        <w:rPr>
          <w:color w:val="auto"/>
        </w:rPr>
        <w:t xml:space="preserve"> vítěze</w:t>
      </w:r>
      <w:r w:rsidRPr="00FD376A">
        <w:rPr>
          <w:color w:val="auto"/>
        </w:rPr>
        <w:t xml:space="preserve"> žebříčku nejvyšší výkonnostní třídy </w:t>
      </w:r>
      <w:r w:rsidR="0013666D" w:rsidRPr="00FD376A">
        <w:rPr>
          <w:color w:val="auto"/>
        </w:rPr>
        <w:t>sezóny</w:t>
      </w:r>
      <w:r w:rsidRPr="00FD376A">
        <w:rPr>
          <w:color w:val="auto"/>
        </w:rPr>
        <w:t>.</w:t>
      </w:r>
      <w:r w:rsidR="0078027B" w:rsidRPr="00FD376A">
        <w:rPr>
          <w:color w:val="auto"/>
        </w:rPr>
        <w:t xml:space="preserve"> V případě shody se stává </w:t>
      </w:r>
      <w:r w:rsidR="00BC3D35" w:rsidRPr="00FD376A">
        <w:rPr>
          <w:color w:val="auto"/>
        </w:rPr>
        <w:t xml:space="preserve">celkovým </w:t>
      </w:r>
      <w:r w:rsidR="0078027B" w:rsidRPr="00FD376A">
        <w:rPr>
          <w:color w:val="auto"/>
        </w:rPr>
        <w:t>vítězem ta SJ, která se umístila na vyšším místě MČR</w:t>
      </w:r>
      <w:r w:rsidR="0013666D" w:rsidRPr="00FD376A">
        <w:rPr>
          <w:color w:val="auto"/>
        </w:rPr>
        <w:t xml:space="preserve"> (platí i pro rozhodnutí o celkovém vítězi mezi vítězi zemských lig u Mini </w:t>
      </w:r>
      <w:proofErr w:type="spellStart"/>
      <w:r w:rsidR="0013666D" w:rsidRPr="00FD376A">
        <w:rPr>
          <w:color w:val="auto"/>
        </w:rPr>
        <w:t>kids</w:t>
      </w:r>
      <w:proofErr w:type="spellEnd"/>
      <w:r w:rsidR="0013666D" w:rsidRPr="00FD376A">
        <w:rPr>
          <w:color w:val="auto"/>
        </w:rPr>
        <w:t>)</w:t>
      </w:r>
      <w:r w:rsidR="0078027B" w:rsidRPr="00FD376A">
        <w:rPr>
          <w:color w:val="auto"/>
        </w:rPr>
        <w:t>.</w:t>
      </w:r>
    </w:p>
    <w:p w:rsidR="00725BA6" w:rsidRPr="00FD376A" w:rsidRDefault="00725BA6" w:rsidP="00FD376A">
      <w:pPr>
        <w:pStyle w:val="N22"/>
        <w:keepNext w:val="0"/>
        <w:widowControl w:val="0"/>
        <w:numPr>
          <w:ilvl w:val="2"/>
          <w:numId w:val="1"/>
        </w:numPr>
        <w:jc w:val="both"/>
        <w:rPr>
          <w:color w:val="auto"/>
        </w:rPr>
      </w:pPr>
      <w:r w:rsidRPr="00FD376A">
        <w:rPr>
          <w:color w:val="auto"/>
        </w:rPr>
        <w:t xml:space="preserve">MČR: Organizátor je povinen zajistit ocenění všech finalistů diplomem (malá skupina pouze jeden), 1. - 3. místo medailemi pro každého člena soutěžní jednotky (malá skupina včetně jednoho </w:t>
      </w:r>
      <w:r w:rsidRPr="00FD376A">
        <w:rPr>
          <w:color w:val="auto"/>
        </w:rPr>
        <w:lastRenderedPageBreak/>
        <w:t xml:space="preserve">choreografa) a věcnou cenou, 1. - 3. místo jedním pohárem nebo trofejí (pouze malé skupiny). </w:t>
      </w:r>
    </w:p>
    <w:p w:rsidR="00725BA6" w:rsidRPr="00FD376A" w:rsidRDefault="00725BA6" w:rsidP="00725BA6">
      <w:pPr>
        <w:pStyle w:val="N22"/>
        <w:keepNext w:val="0"/>
        <w:widowControl w:val="0"/>
        <w:jc w:val="both"/>
        <w:rPr>
          <w:color w:val="auto"/>
        </w:rPr>
      </w:pPr>
      <w:r w:rsidRPr="00FD376A">
        <w:rPr>
          <w:color w:val="auto"/>
        </w:rPr>
        <w:t>Organizátor MČR je povinen v čelném pohledu pro diváky vyvěsit vlajku ČR. Toto pravidlo je naplněno, pokud organizátor vlajku ČR promítne důstojným způsobem projekční technikou na plátno – minimálně v průběhu znění hymny ČR.</w:t>
      </w:r>
    </w:p>
    <w:p w:rsidR="00725BA6" w:rsidRPr="00FD376A" w:rsidRDefault="00725BA6" w:rsidP="00725BA6">
      <w:pPr>
        <w:pStyle w:val="N22"/>
        <w:keepNext w:val="0"/>
        <w:widowControl w:val="0"/>
        <w:jc w:val="both"/>
        <w:rPr>
          <w:color w:val="auto"/>
        </w:rPr>
      </w:pPr>
      <w:r w:rsidRPr="00FD376A">
        <w:rPr>
          <w:color w:val="auto"/>
        </w:rPr>
        <w:t>Organizátor MČR je povinen na počest Mistra České republiky nechat zaznít hymnu ČR. Toto pravidlo je naplněno, pokud organizátor nechá zaznít hymnu ČR minimálně jednou v průběhu každého vyhlášení výsledků, kde je vyhlášen alespoň jeden Mistr ČR.</w:t>
      </w:r>
    </w:p>
    <w:p w:rsidR="00725BA6" w:rsidRPr="00FD376A" w:rsidRDefault="00725BA6" w:rsidP="00725BA6">
      <w:pPr>
        <w:pStyle w:val="N22"/>
        <w:rPr>
          <w:color w:val="auto"/>
        </w:rPr>
      </w:pPr>
      <w:r w:rsidRPr="00FD376A">
        <w:rPr>
          <w:color w:val="auto"/>
        </w:rPr>
        <w:t>Získané tituly:</w:t>
      </w:r>
    </w:p>
    <w:p w:rsidR="00725BA6" w:rsidRPr="00FD376A" w:rsidRDefault="00725BA6" w:rsidP="00725BA6">
      <w:pPr>
        <w:pStyle w:val="N22"/>
        <w:keepNext w:val="0"/>
        <w:widowControl w:val="0"/>
        <w:numPr>
          <w:ilvl w:val="2"/>
          <w:numId w:val="1"/>
        </w:numPr>
        <w:jc w:val="both"/>
        <w:rPr>
          <w:color w:val="auto"/>
        </w:rPr>
      </w:pPr>
      <w:r w:rsidRPr="00FD376A">
        <w:rPr>
          <w:color w:val="auto"/>
        </w:rPr>
        <w:t>Mistrem České republiky se stává vítěz daného mistrovství České republiky CDO.</w:t>
      </w:r>
    </w:p>
    <w:p w:rsidR="00725BA6" w:rsidRPr="00FD376A" w:rsidRDefault="00725BA6" w:rsidP="00725BA6">
      <w:pPr>
        <w:pStyle w:val="N22"/>
        <w:keepNext w:val="0"/>
        <w:widowControl w:val="0"/>
        <w:numPr>
          <w:ilvl w:val="2"/>
          <w:numId w:val="1"/>
        </w:numPr>
        <w:jc w:val="both"/>
        <w:rPr>
          <w:color w:val="auto"/>
        </w:rPr>
      </w:pPr>
      <w:r w:rsidRPr="00FD376A">
        <w:rPr>
          <w:color w:val="auto"/>
        </w:rPr>
        <w:t>Platnost titulu Mistra České republiky platí do data, kdy bude stanoven nový Mistr České republiky CDO v dané disciplíně a věkové kategorii.</w:t>
      </w:r>
    </w:p>
    <w:p w:rsidR="00725BA6" w:rsidRPr="00FD376A" w:rsidRDefault="00725BA6" w:rsidP="00725BA6">
      <w:pPr>
        <w:pStyle w:val="N22"/>
        <w:keepNext w:val="0"/>
        <w:widowControl w:val="0"/>
        <w:numPr>
          <w:ilvl w:val="2"/>
          <w:numId w:val="1"/>
        </w:numPr>
        <w:jc w:val="both"/>
        <w:rPr>
          <w:color w:val="auto"/>
        </w:rPr>
      </w:pPr>
      <w:r w:rsidRPr="00FD376A">
        <w:rPr>
          <w:color w:val="auto"/>
        </w:rPr>
        <w:t xml:space="preserve">Vítězem Czech Dance </w:t>
      </w:r>
      <w:proofErr w:type="spellStart"/>
      <w:r w:rsidRPr="00FD376A">
        <w:rPr>
          <w:color w:val="auto"/>
        </w:rPr>
        <w:t>Masters</w:t>
      </w:r>
      <w:proofErr w:type="spellEnd"/>
      <w:r w:rsidRPr="00FD376A">
        <w:rPr>
          <w:color w:val="auto"/>
        </w:rPr>
        <w:t xml:space="preserve"> své kategorie se stává celkový vítěz</w:t>
      </w:r>
      <w:r w:rsidR="0078027B" w:rsidRPr="00FD376A">
        <w:rPr>
          <w:color w:val="auto"/>
        </w:rPr>
        <w:t xml:space="preserve"> žebříčku nejvyšší výkonnostní třídy</w:t>
      </w:r>
      <w:r w:rsidR="0013666D" w:rsidRPr="00FD376A">
        <w:rPr>
          <w:color w:val="auto"/>
        </w:rPr>
        <w:t xml:space="preserve"> sezóny</w:t>
      </w:r>
      <w:r w:rsidRPr="00FD376A">
        <w:rPr>
          <w:color w:val="auto"/>
        </w:rPr>
        <w:t>.</w:t>
      </w:r>
      <w:r w:rsidR="0078027B" w:rsidRPr="00FD376A">
        <w:rPr>
          <w:color w:val="auto"/>
        </w:rPr>
        <w:t xml:space="preserve"> V případě shody se stává vítězem ta SJ, která se umístila na vyšším místě MČR</w:t>
      </w:r>
      <w:r w:rsidR="0013666D" w:rsidRPr="00FD376A">
        <w:rPr>
          <w:color w:val="auto"/>
        </w:rPr>
        <w:t xml:space="preserve"> (platí i pro rozhodnutí o celkovém vítězi mezi oběma vítězi zemských lig u Mini </w:t>
      </w:r>
      <w:proofErr w:type="spellStart"/>
      <w:r w:rsidR="0013666D" w:rsidRPr="00FD376A">
        <w:rPr>
          <w:color w:val="auto"/>
        </w:rPr>
        <w:t>kids</w:t>
      </w:r>
      <w:proofErr w:type="spellEnd"/>
      <w:r w:rsidR="0013666D" w:rsidRPr="00FD376A">
        <w:rPr>
          <w:color w:val="auto"/>
        </w:rPr>
        <w:t>).</w:t>
      </w:r>
    </w:p>
    <w:p w:rsidR="00725BA6" w:rsidRPr="00FD376A" w:rsidRDefault="00725BA6" w:rsidP="00725BA6">
      <w:pPr>
        <w:pStyle w:val="N22"/>
        <w:numPr>
          <w:ilvl w:val="0"/>
          <w:numId w:val="0"/>
        </w:numPr>
        <w:ind w:left="567" w:hanging="567"/>
        <w:jc w:val="both"/>
        <w:rPr>
          <w:color w:val="auto"/>
        </w:rPr>
      </w:pPr>
    </w:p>
    <w:p w:rsidR="00725BA6" w:rsidRPr="00FD376A" w:rsidRDefault="00725BA6" w:rsidP="00725BA6">
      <w:pPr>
        <w:pStyle w:val="Nadpis1"/>
        <w:pageBreakBefore/>
        <w:ind w:left="357" w:hanging="357"/>
        <w:rPr>
          <w:color w:val="auto"/>
        </w:rPr>
      </w:pPr>
      <w:r w:rsidRPr="00FD376A">
        <w:rPr>
          <w:color w:val="auto"/>
        </w:rPr>
        <w:lastRenderedPageBreak/>
        <w:t>Definice věkových kategorií pro soutěžní disciplíny uvedené v §8.</w:t>
      </w:r>
    </w:p>
    <w:p w:rsidR="00725BA6" w:rsidRPr="00FD376A" w:rsidRDefault="00725BA6" w:rsidP="00725BA6">
      <w:pPr>
        <w:pStyle w:val="N22"/>
        <w:jc w:val="both"/>
        <w:rPr>
          <w:color w:val="auto"/>
        </w:rPr>
      </w:pPr>
      <w:bookmarkStart w:id="22" w:name="_Toc337488756"/>
      <w:r w:rsidRPr="00FD376A">
        <w:rPr>
          <w:color w:val="auto"/>
        </w:rPr>
        <w:t xml:space="preserve">MINI KIDS (mini věková kategorie – MINI): soutěžící, kteří v druhém kalendářním roce soutěžního roku dovrší maximálně 8 let věku. </w:t>
      </w:r>
    </w:p>
    <w:bookmarkEnd w:id="22"/>
    <w:p w:rsidR="00725BA6" w:rsidRPr="00FD376A" w:rsidRDefault="00725BA6" w:rsidP="00725BA6">
      <w:pPr>
        <w:pStyle w:val="N22"/>
        <w:jc w:val="both"/>
        <w:rPr>
          <w:color w:val="auto"/>
        </w:rPr>
      </w:pPr>
      <w:r w:rsidRPr="00FD376A">
        <w:rPr>
          <w:color w:val="auto"/>
        </w:rPr>
        <w:t>CHILDREN (dětská věková kategorie - DVK): soutěžící, kteří v druhém kalendářním roce soutěžního roku dovrší maximálně 12 let věku.</w:t>
      </w:r>
    </w:p>
    <w:p w:rsidR="00725BA6" w:rsidRPr="00FD376A" w:rsidRDefault="00725BA6" w:rsidP="00725BA6">
      <w:pPr>
        <w:pStyle w:val="N22"/>
        <w:jc w:val="both"/>
        <w:rPr>
          <w:color w:val="auto"/>
        </w:rPr>
      </w:pPr>
      <w:r w:rsidRPr="00FD376A">
        <w:rPr>
          <w:color w:val="auto"/>
        </w:rPr>
        <w:t>JUNIORS (juniorská věková kategorie - JVK): soutěžící, kteří v druhém kalendářním roce soutěžního roku dovrší minimálně 13 let a maximálně 16 let věku.</w:t>
      </w:r>
    </w:p>
    <w:p w:rsidR="00725BA6" w:rsidRPr="00FD376A" w:rsidRDefault="00725BA6" w:rsidP="00725BA6">
      <w:pPr>
        <w:pStyle w:val="N22"/>
        <w:jc w:val="both"/>
        <w:rPr>
          <w:color w:val="auto"/>
        </w:rPr>
      </w:pPr>
      <w:r w:rsidRPr="00FD376A">
        <w:rPr>
          <w:color w:val="auto"/>
        </w:rPr>
        <w:t>JUNIORS 1 (juniorská věková kategorie 1 – JVK 1): soutěžící, kteří v druhém kalendářním roce soutěžního roku dovrší minimálně 13 let a maximálně 14 let věku.</w:t>
      </w:r>
    </w:p>
    <w:p w:rsidR="00725BA6" w:rsidRPr="00FD376A" w:rsidRDefault="00725BA6" w:rsidP="00725BA6">
      <w:pPr>
        <w:pStyle w:val="N22"/>
        <w:jc w:val="both"/>
        <w:rPr>
          <w:color w:val="auto"/>
        </w:rPr>
      </w:pPr>
      <w:r w:rsidRPr="00FD376A">
        <w:rPr>
          <w:color w:val="auto"/>
        </w:rPr>
        <w:t>JUNIORS 2 (juniorská věková kategorie 2 – JVK 2): soutěžící, kteří v druhém kalendářním roce soutěžního roku dovrší minimálně 15 let a maximálně 16 let věku.</w:t>
      </w:r>
    </w:p>
    <w:p w:rsidR="00725BA6" w:rsidRDefault="00725BA6" w:rsidP="00725BA6">
      <w:pPr>
        <w:pStyle w:val="N22"/>
        <w:jc w:val="both"/>
        <w:rPr>
          <w:color w:val="auto"/>
        </w:rPr>
      </w:pPr>
      <w:r w:rsidRPr="00FD376A">
        <w:rPr>
          <w:color w:val="auto"/>
        </w:rPr>
        <w:t>ADULTS (hlavní věková kategorie - HVK): soutěžící, kteří v druhém kalendářním roce soutěžního roku dovrší minimálně 17 let věku.</w:t>
      </w:r>
    </w:p>
    <w:p w:rsidR="00383EAB" w:rsidRPr="00383EAB" w:rsidRDefault="00383EAB" w:rsidP="00383EAB">
      <w:pPr>
        <w:pStyle w:val="N22"/>
        <w:jc w:val="both"/>
        <w:rPr>
          <w:color w:val="00B0F0"/>
        </w:rPr>
      </w:pPr>
      <w:r w:rsidRPr="00383EAB">
        <w:rPr>
          <w:color w:val="00B0F0"/>
        </w:rPr>
        <w:t>ADULTS 1A (</w:t>
      </w:r>
      <w:r>
        <w:rPr>
          <w:color w:val="00B0F0"/>
        </w:rPr>
        <w:t xml:space="preserve">hlavní </w:t>
      </w:r>
      <w:r w:rsidRPr="00383EAB">
        <w:rPr>
          <w:color w:val="00B0F0"/>
        </w:rPr>
        <w:t>věková kategorie 1</w:t>
      </w:r>
      <w:r>
        <w:rPr>
          <w:color w:val="00B0F0"/>
        </w:rPr>
        <w:t>A</w:t>
      </w:r>
      <w:r w:rsidRPr="00383EAB">
        <w:rPr>
          <w:color w:val="00B0F0"/>
        </w:rPr>
        <w:t xml:space="preserve"> – </w:t>
      </w:r>
      <w:r>
        <w:rPr>
          <w:color w:val="00B0F0"/>
        </w:rPr>
        <w:t>H</w:t>
      </w:r>
      <w:r w:rsidRPr="00383EAB">
        <w:rPr>
          <w:color w:val="00B0F0"/>
        </w:rPr>
        <w:t>VK 1</w:t>
      </w:r>
      <w:r>
        <w:rPr>
          <w:color w:val="00B0F0"/>
        </w:rPr>
        <w:t>A</w:t>
      </w:r>
      <w:r w:rsidRPr="00383EAB">
        <w:rPr>
          <w:color w:val="00B0F0"/>
        </w:rPr>
        <w:t>): soutěžící, kteří v druhém kalendářním roce soutěžního roku dovrší minimálně 1</w:t>
      </w:r>
      <w:r w:rsidR="002D6FC3">
        <w:rPr>
          <w:color w:val="00B0F0"/>
        </w:rPr>
        <w:t>7</w:t>
      </w:r>
      <w:r w:rsidRPr="00383EAB">
        <w:rPr>
          <w:color w:val="00B0F0"/>
        </w:rPr>
        <w:t xml:space="preserve"> let a maximálně </w:t>
      </w:r>
      <w:r w:rsidR="002D6FC3">
        <w:rPr>
          <w:color w:val="00B0F0"/>
        </w:rPr>
        <w:t>20</w:t>
      </w:r>
      <w:r w:rsidRPr="00383EAB">
        <w:rPr>
          <w:color w:val="00B0F0"/>
        </w:rPr>
        <w:t xml:space="preserve"> let věku.</w:t>
      </w:r>
    </w:p>
    <w:p w:rsidR="00383EAB" w:rsidRPr="00383EAB" w:rsidRDefault="00383EAB" w:rsidP="00383EAB">
      <w:pPr>
        <w:pStyle w:val="N22"/>
        <w:jc w:val="both"/>
        <w:rPr>
          <w:color w:val="00B0F0"/>
        </w:rPr>
      </w:pPr>
      <w:r w:rsidRPr="00383EAB">
        <w:rPr>
          <w:color w:val="00B0F0"/>
        </w:rPr>
        <w:t>ADULTS 1B (</w:t>
      </w:r>
      <w:r>
        <w:rPr>
          <w:color w:val="00B0F0"/>
        </w:rPr>
        <w:t>hlavní</w:t>
      </w:r>
      <w:r w:rsidRPr="00383EAB">
        <w:rPr>
          <w:color w:val="00B0F0"/>
        </w:rPr>
        <w:t xml:space="preserve"> věková kategorie </w:t>
      </w:r>
      <w:r>
        <w:rPr>
          <w:color w:val="00B0F0"/>
        </w:rPr>
        <w:t>1B</w:t>
      </w:r>
      <w:r w:rsidRPr="00383EAB">
        <w:rPr>
          <w:color w:val="00B0F0"/>
        </w:rPr>
        <w:t xml:space="preserve"> – </w:t>
      </w:r>
      <w:r>
        <w:rPr>
          <w:color w:val="00B0F0"/>
        </w:rPr>
        <w:t>H</w:t>
      </w:r>
      <w:r w:rsidRPr="00383EAB">
        <w:rPr>
          <w:color w:val="00B0F0"/>
        </w:rPr>
        <w:t xml:space="preserve">VK </w:t>
      </w:r>
      <w:r>
        <w:rPr>
          <w:color w:val="00B0F0"/>
        </w:rPr>
        <w:t>1B</w:t>
      </w:r>
      <w:r w:rsidRPr="00383EAB">
        <w:rPr>
          <w:color w:val="00B0F0"/>
        </w:rPr>
        <w:t xml:space="preserve">): soutěžící, kteří v druhém kalendářním roce soutěžního roku dovrší minimálně </w:t>
      </w:r>
      <w:r w:rsidR="002D6FC3">
        <w:rPr>
          <w:color w:val="00B0F0"/>
        </w:rPr>
        <w:t>21</w:t>
      </w:r>
      <w:r w:rsidRPr="00383EAB">
        <w:rPr>
          <w:color w:val="00B0F0"/>
        </w:rPr>
        <w:t xml:space="preserve"> let věku.</w:t>
      </w:r>
    </w:p>
    <w:p w:rsidR="00725BA6" w:rsidRPr="00FD376A" w:rsidRDefault="00725BA6" w:rsidP="00725BA6">
      <w:pPr>
        <w:pStyle w:val="N22"/>
        <w:jc w:val="both"/>
        <w:rPr>
          <w:color w:val="auto"/>
        </w:rPr>
      </w:pPr>
      <w:r w:rsidRPr="00FD376A">
        <w:rPr>
          <w:color w:val="auto"/>
        </w:rPr>
        <w:t>ADULTS 2 (hlavní věková kategorie 2 - HVK 2): soutěžící, kteří v druhém kalendářním roce soutěžního roku dovrší minimálně 31 let věku.</w:t>
      </w:r>
    </w:p>
    <w:p w:rsidR="00725BA6" w:rsidRPr="00FD376A" w:rsidRDefault="00725BA6" w:rsidP="00725BA6">
      <w:pPr>
        <w:pStyle w:val="N22"/>
        <w:jc w:val="both"/>
        <w:rPr>
          <w:color w:val="auto"/>
        </w:rPr>
      </w:pPr>
      <w:r w:rsidRPr="00FD376A">
        <w:rPr>
          <w:color w:val="auto"/>
        </w:rPr>
        <w:t xml:space="preserve">Veškerá dueta a malé skupiny (s výjimkou </w:t>
      </w:r>
      <w:proofErr w:type="spellStart"/>
      <w:r w:rsidRPr="00FD376A">
        <w:rPr>
          <w:color w:val="auto"/>
        </w:rPr>
        <w:t>Adults</w:t>
      </w:r>
      <w:proofErr w:type="spellEnd"/>
      <w:r w:rsidRPr="00FD376A">
        <w:rPr>
          <w:color w:val="auto"/>
        </w:rPr>
        <w:t xml:space="preserve"> 2) mohou zařadit do soutěžní jednotky soutěžící maximálně o </w:t>
      </w:r>
      <w:r w:rsidR="00D07D1F" w:rsidRPr="00FD376A">
        <w:rPr>
          <w:color w:val="auto"/>
        </w:rPr>
        <w:t>tři</w:t>
      </w:r>
      <w:r w:rsidRPr="00FD376A">
        <w:rPr>
          <w:color w:val="auto"/>
        </w:rPr>
        <w:t xml:space="preserve"> roky mladší, než je daná věková kategorie, ne však více než 50% z celkového počtu soutěžících v SJ.</w:t>
      </w:r>
    </w:p>
    <w:p w:rsidR="00725BA6" w:rsidRPr="00FD376A" w:rsidRDefault="00725BA6" w:rsidP="00725BA6">
      <w:pPr>
        <w:pStyle w:val="N22"/>
        <w:jc w:val="both"/>
        <w:rPr>
          <w:color w:val="auto"/>
        </w:rPr>
      </w:pPr>
      <w:r w:rsidRPr="00FD376A">
        <w:rPr>
          <w:color w:val="auto"/>
        </w:rPr>
        <w:t xml:space="preserve">Tanečníci v duu, kteří nespadají do stejné věkové kategorie, mohou mít rozdíl věku max. o </w:t>
      </w:r>
      <w:r w:rsidR="00D07D1F" w:rsidRPr="00FD376A">
        <w:rPr>
          <w:color w:val="auto"/>
        </w:rPr>
        <w:t>3</w:t>
      </w:r>
      <w:r w:rsidRPr="00FD376A">
        <w:rPr>
          <w:color w:val="auto"/>
        </w:rPr>
        <w:t xml:space="preserve"> roky.</w:t>
      </w:r>
    </w:p>
    <w:p w:rsidR="00725BA6" w:rsidRPr="00CE2C94" w:rsidRDefault="00725BA6" w:rsidP="00725BA6">
      <w:pPr>
        <w:pStyle w:val="N22"/>
        <w:numPr>
          <w:ilvl w:val="0"/>
          <w:numId w:val="0"/>
        </w:numPr>
        <w:jc w:val="both"/>
        <w:rPr>
          <w:color w:val="auto"/>
        </w:rPr>
      </w:pPr>
    </w:p>
    <w:sectPr w:rsidR="00725BA6" w:rsidRPr="00CE2C94" w:rsidSect="00D30C9F">
      <w:headerReference w:type="even" r:id="rId8"/>
      <w:headerReference w:type="default" r:id="rId9"/>
      <w:footerReference w:type="default" r:id="rId10"/>
      <w:headerReference w:type="first" r:id="rId11"/>
      <w:type w:val="continuous"/>
      <w:pgSz w:w="11906" w:h="16838"/>
      <w:pgMar w:top="851" w:right="851" w:bottom="851" w:left="851" w:header="567" w:footer="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B4763" w:rsidRDefault="002B4763">
      <w:pPr>
        <w:spacing w:after="0" w:line="240" w:lineRule="auto"/>
      </w:pPr>
      <w:r>
        <w:separator/>
      </w:r>
    </w:p>
  </w:endnote>
  <w:endnote w:type="continuationSeparator" w:id="0">
    <w:p w:rsidR="002B4763" w:rsidRDefault="002B476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onsolas">
    <w:panose1 w:val="020B0609020204030204"/>
    <w:charset w:val="EE"/>
    <w:family w:val="modern"/>
    <w:pitch w:val="fixed"/>
    <w:sig w:usb0="E00006FF" w:usb1="0000FCFF" w:usb2="00000001" w:usb3="00000000" w:csb0="0000019F" w:csb1="00000000"/>
  </w:font>
  <w:font w:name="OpenSymbol">
    <w:altName w:val="Arial Unicode MS"/>
    <w:charset w:val="80"/>
    <w:family w:val="auto"/>
    <w:pitch w:val="default"/>
  </w:font>
  <w:font w:name="Lucida Sans Unicode">
    <w:panose1 w:val="020B0602030504020204"/>
    <w:charset w:val="EE"/>
    <w:family w:val="swiss"/>
    <w:pitch w:val="variable"/>
    <w:sig w:usb0="80000AFF" w:usb1="0000396B" w:usb2="00000000" w:usb3="00000000" w:csb0="000000BF" w:csb1="00000000"/>
  </w:font>
  <w:font w:name="Mangal">
    <w:panose1 w:val="00000400000000000000"/>
    <w:charset w:val="01"/>
    <w:family w:val="roman"/>
    <w:notTrueType/>
    <w:pitch w:val="variable"/>
    <w:sig w:usb0="00002000" w:usb1="00000000" w:usb2="00000000" w:usb3="00000000" w:csb0="00000000" w:csb1="00000000"/>
  </w:font>
  <w:font w:name="Cambria">
    <w:panose1 w:val="02040503050406030204"/>
    <w:charset w:val="EE"/>
    <w:family w:val="roman"/>
    <w:pitch w:val="variable"/>
    <w:sig w:usb0="E00006FF" w:usb1="420024FF" w:usb2="02000000" w:usb3="00000000" w:csb0="0000019F" w:csb1="00000000"/>
  </w:font>
  <w:font w:name="ArialMT">
    <w:panose1 w:val="00000000000000000000"/>
    <w:charset w:val="EE"/>
    <w:family w:val="auto"/>
    <w:notTrueType/>
    <w:pitch w:val="default"/>
    <w:sig w:usb0="00000005" w:usb1="00000000" w:usb2="00000000" w:usb3="00000000" w:csb0="00000002"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C283E" w:rsidRDefault="00EC283E" w:rsidP="00AB627C">
    <w:pPr>
      <w:pStyle w:val="Zpat"/>
      <w:pBdr>
        <w:top w:val="single" w:sz="4" w:space="0" w:color="auto"/>
      </w:pBdr>
    </w:pPr>
    <w:r>
      <w:t xml:space="preserve">                  Stránka </w:t>
    </w:r>
    <w:r>
      <w:rPr>
        <w:b/>
        <w:bCs/>
        <w:sz w:val="24"/>
        <w:szCs w:val="24"/>
      </w:rPr>
      <w:fldChar w:fldCharType="begin"/>
    </w:r>
    <w:r>
      <w:rPr>
        <w:b/>
        <w:bCs/>
      </w:rPr>
      <w:instrText>PAGE</w:instrText>
    </w:r>
    <w:r>
      <w:rPr>
        <w:b/>
        <w:bCs/>
        <w:sz w:val="24"/>
        <w:szCs w:val="24"/>
      </w:rPr>
      <w:fldChar w:fldCharType="separate"/>
    </w:r>
    <w:r w:rsidR="00B5499D">
      <w:rPr>
        <w:b/>
        <w:bCs/>
        <w:noProof/>
      </w:rPr>
      <w:t>15</w:t>
    </w:r>
    <w:r>
      <w:rPr>
        <w:b/>
        <w:bCs/>
        <w:sz w:val="24"/>
        <w:szCs w:val="24"/>
      </w:rPr>
      <w:fldChar w:fldCharType="end"/>
    </w:r>
    <w:r>
      <w:t xml:space="preserve"> z </w:t>
    </w:r>
    <w:r>
      <w:rPr>
        <w:b/>
        <w:bCs/>
        <w:sz w:val="24"/>
        <w:szCs w:val="24"/>
      </w:rPr>
      <w:fldChar w:fldCharType="begin"/>
    </w:r>
    <w:r>
      <w:rPr>
        <w:b/>
        <w:bCs/>
      </w:rPr>
      <w:instrText>NUMPAGES</w:instrText>
    </w:r>
    <w:r>
      <w:rPr>
        <w:b/>
        <w:bCs/>
        <w:sz w:val="24"/>
        <w:szCs w:val="24"/>
      </w:rPr>
      <w:fldChar w:fldCharType="separate"/>
    </w:r>
    <w:r w:rsidR="00B5499D">
      <w:rPr>
        <w:b/>
        <w:bCs/>
        <w:noProof/>
      </w:rPr>
      <w:t>15</w:t>
    </w:r>
    <w:r>
      <w:rPr>
        <w:b/>
        <w:bCs/>
        <w:sz w:val="24"/>
        <w:szCs w:val="24"/>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B4763" w:rsidRDefault="002B4763">
      <w:pPr>
        <w:spacing w:after="0" w:line="240" w:lineRule="auto"/>
      </w:pPr>
      <w:r>
        <w:separator/>
      </w:r>
    </w:p>
  </w:footnote>
  <w:footnote w:type="continuationSeparator" w:id="0">
    <w:p w:rsidR="002B4763" w:rsidRDefault="002B476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C283E" w:rsidRDefault="002B4763">
    <w:pPr>
      <w:pStyle w:val="Zhlav"/>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7330143" o:spid="_x0000_s2050" type="#_x0000_t75" style="position:absolute;margin-left:0;margin-top:0;width:481.75pt;height:256.3pt;z-index:-251658752;mso-position-horizontal:center;mso-position-horizontal-relative:margin;mso-position-vertical:center;mso-position-vertical-relative:margin" o:allowincell="f">
          <v:imagedata r:id="rId1" o:title="logo_CDO" gain="19661f" blacklevel="22938f"/>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C283E" w:rsidRDefault="002B4763" w:rsidP="00A73C3D">
    <w:pPr>
      <w:pStyle w:val="Zhlav"/>
      <w:jc w:val="cent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7330144" o:spid="_x0000_s2051" type="#_x0000_t75" style="position:absolute;left:0;text-align:left;margin-left:0;margin-top:0;width:481.75pt;height:256.3pt;z-index:-251657728;mso-position-horizontal:center;mso-position-horizontal-relative:margin;mso-position-vertical:center;mso-position-vertical-relative:margin" o:allowincell="f">
          <v:imagedata r:id="rId1" o:title="logo_CDO" gain="19661f" blacklevel="22938f"/>
          <w10:wrap anchorx="margin" anchory="margin"/>
        </v:shape>
      </w:pict>
    </w:r>
    <w:r w:rsidR="00EC283E">
      <w:rPr>
        <w:noProof/>
      </w:rPr>
      <w:drawing>
        <wp:inline distT="0" distB="0" distL="0" distR="0" wp14:anchorId="2FE57725" wp14:editId="1118938C">
          <wp:extent cx="5038725" cy="685800"/>
          <wp:effectExtent l="0" t="0" r="9525" b="0"/>
          <wp:docPr id="2" name="obrázek 1" descr="logo_CDO_PODLOUH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_CDO_PODLOUHLE"/>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038725" cy="685800"/>
                  </a:xfrm>
                  <a:prstGeom prst="rect">
                    <a:avLst/>
                  </a:prstGeom>
                  <a:noFill/>
                  <a:ln>
                    <a:noFill/>
                  </a:ln>
                </pic:spPr>
              </pic:pic>
            </a:graphicData>
          </a:graphic>
        </wp:inline>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C283E" w:rsidRDefault="002B4763">
    <w:pPr>
      <w:pStyle w:val="Zhlav"/>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7330142" o:spid="_x0000_s2049" type="#_x0000_t75" style="position:absolute;margin-left:0;margin-top:0;width:481.75pt;height:256.3pt;z-index:-251659776;mso-position-horizontal:center;mso-position-horizontal-relative:margin;mso-position-vertical:center;mso-position-vertical-relative:margin" o:allowincell="f">
          <v:imagedata r:id="rId1" o:title="logo_CDO" gain="19661f" blacklevel="22938f"/>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93209C34"/>
    <w:lvl w:ilvl="0">
      <w:start w:val="1"/>
      <w:numFmt w:val="decimal"/>
      <w:pStyle w:val="Nadpis1"/>
      <w:lvlText w:val="§%1."/>
      <w:lvlJc w:val="left"/>
      <w:pPr>
        <w:ind w:left="360" w:hanging="360"/>
      </w:pPr>
      <w:rPr>
        <w:rFonts w:hint="default"/>
      </w:rPr>
    </w:lvl>
    <w:lvl w:ilvl="1">
      <w:start w:val="1"/>
      <w:numFmt w:val="decimal"/>
      <w:pStyle w:val="N22"/>
      <w:lvlText w:val="%1.%2."/>
      <w:lvlJc w:val="left"/>
      <w:pPr>
        <w:ind w:left="1275" w:hanging="1134"/>
      </w:pPr>
      <w:rPr>
        <w:rFonts w:hint="default"/>
        <w:b w:val="0"/>
        <w:color w:val="auto"/>
      </w:rPr>
    </w:lvl>
    <w:lvl w:ilvl="2">
      <w:start w:val="1"/>
      <w:numFmt w:val="decimal"/>
      <w:lvlText w:val="%1.%2.%3."/>
      <w:lvlJc w:val="left"/>
      <w:pPr>
        <w:ind w:left="1224" w:hanging="504"/>
      </w:pPr>
      <w:rPr>
        <w:rFonts w:hint="default"/>
        <w:strike w:val="0"/>
        <w:color w:val="auto"/>
      </w:rPr>
    </w:lvl>
    <w:lvl w:ilvl="3">
      <w:start w:val="1"/>
      <w:numFmt w:val="bullet"/>
      <w:lvlText w:val=""/>
      <w:lvlJc w:val="left"/>
      <w:pPr>
        <w:ind w:left="1728" w:hanging="648"/>
      </w:pPr>
      <w:rPr>
        <w:rFonts w:ascii="Symbol" w:hAnsi="Symbol" w:hint="default"/>
        <w:strike w:val="0"/>
      </w:rPr>
    </w:lvl>
    <w:lvl w:ilvl="4">
      <w:start w:val="1"/>
      <w:numFmt w:val="decimal"/>
      <w:lvlText w:val="%1.%2.%3.%4.%5."/>
      <w:lvlJc w:val="left"/>
      <w:pPr>
        <w:ind w:left="2232" w:hanging="792"/>
      </w:pPr>
      <w:rPr>
        <w:rFonts w:hint="default"/>
        <w:color w:val="auto"/>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00000002"/>
    <w:multiLevelType w:val="multilevel"/>
    <w:tmpl w:val="00000002"/>
    <w:name w:val="WW8Num3"/>
    <w:lvl w:ilvl="0">
      <w:start w:val="3"/>
      <w:numFmt w:val="lowerLetter"/>
      <w:lvlText w:val="%1)"/>
      <w:lvlJc w:val="left"/>
      <w:pPr>
        <w:tabs>
          <w:tab w:val="num" w:pos="1065"/>
        </w:tabs>
        <w:ind w:left="1065" w:hanging="360"/>
      </w:pPr>
    </w:lvl>
    <w:lvl w:ilvl="1">
      <w:start w:val="1"/>
      <w:numFmt w:val="lowerLetter"/>
      <w:lvlText w:val="%2."/>
      <w:lvlJc w:val="left"/>
      <w:pPr>
        <w:tabs>
          <w:tab w:val="num" w:pos="1815"/>
        </w:tabs>
        <w:ind w:left="1815" w:hanging="360"/>
      </w:pPr>
    </w:lvl>
    <w:lvl w:ilvl="2">
      <w:start w:val="1"/>
      <w:numFmt w:val="lowerRoman"/>
      <w:lvlText w:val="%3."/>
      <w:lvlJc w:val="left"/>
      <w:pPr>
        <w:tabs>
          <w:tab w:val="num" w:pos="2535"/>
        </w:tabs>
        <w:ind w:left="2535" w:hanging="180"/>
      </w:pPr>
    </w:lvl>
    <w:lvl w:ilvl="3">
      <w:start w:val="1"/>
      <w:numFmt w:val="decimal"/>
      <w:lvlText w:val="%4."/>
      <w:lvlJc w:val="left"/>
      <w:pPr>
        <w:tabs>
          <w:tab w:val="num" w:pos="3255"/>
        </w:tabs>
        <w:ind w:left="3255" w:hanging="360"/>
      </w:pPr>
    </w:lvl>
    <w:lvl w:ilvl="4">
      <w:start w:val="1"/>
      <w:numFmt w:val="lowerLetter"/>
      <w:lvlText w:val="%5."/>
      <w:lvlJc w:val="left"/>
      <w:pPr>
        <w:tabs>
          <w:tab w:val="num" w:pos="3975"/>
        </w:tabs>
        <w:ind w:left="3975" w:hanging="360"/>
      </w:pPr>
    </w:lvl>
    <w:lvl w:ilvl="5">
      <w:start w:val="1"/>
      <w:numFmt w:val="lowerRoman"/>
      <w:lvlText w:val="%6."/>
      <w:lvlJc w:val="left"/>
      <w:pPr>
        <w:tabs>
          <w:tab w:val="num" w:pos="4695"/>
        </w:tabs>
        <w:ind w:left="4695" w:hanging="180"/>
      </w:pPr>
    </w:lvl>
    <w:lvl w:ilvl="6">
      <w:start w:val="1"/>
      <w:numFmt w:val="decimal"/>
      <w:lvlText w:val="%7."/>
      <w:lvlJc w:val="left"/>
      <w:pPr>
        <w:tabs>
          <w:tab w:val="num" w:pos="5415"/>
        </w:tabs>
        <w:ind w:left="5415" w:hanging="360"/>
      </w:pPr>
    </w:lvl>
    <w:lvl w:ilvl="7">
      <w:start w:val="1"/>
      <w:numFmt w:val="lowerLetter"/>
      <w:lvlText w:val="%8."/>
      <w:lvlJc w:val="left"/>
      <w:pPr>
        <w:tabs>
          <w:tab w:val="num" w:pos="6135"/>
        </w:tabs>
        <w:ind w:left="6135" w:hanging="360"/>
      </w:pPr>
    </w:lvl>
    <w:lvl w:ilvl="8">
      <w:start w:val="1"/>
      <w:numFmt w:val="lowerRoman"/>
      <w:lvlText w:val="%9."/>
      <w:lvlJc w:val="left"/>
      <w:pPr>
        <w:tabs>
          <w:tab w:val="num" w:pos="6855"/>
        </w:tabs>
        <w:ind w:left="6855" w:hanging="180"/>
      </w:pPr>
    </w:lvl>
  </w:abstractNum>
  <w:abstractNum w:abstractNumId="2" w15:restartNumberingAfterBreak="0">
    <w:nsid w:val="00000003"/>
    <w:multiLevelType w:val="multilevel"/>
    <w:tmpl w:val="00000003"/>
    <w:name w:val="WW8Num7"/>
    <w:lvl w:ilvl="0">
      <w:start w:val="9"/>
      <w:numFmt w:val="decimal"/>
      <w:lvlText w:val="%1."/>
      <w:lvlJc w:val="left"/>
      <w:pPr>
        <w:tabs>
          <w:tab w:val="num" w:pos="735"/>
        </w:tabs>
        <w:ind w:left="735" w:hanging="735"/>
      </w:pPr>
    </w:lvl>
    <w:lvl w:ilvl="1">
      <w:start w:val="12"/>
      <w:numFmt w:val="decimal"/>
      <w:lvlText w:val="%1.%2."/>
      <w:lvlJc w:val="left"/>
      <w:pPr>
        <w:tabs>
          <w:tab w:val="num" w:pos="735"/>
        </w:tabs>
        <w:ind w:left="735" w:hanging="735"/>
      </w:pPr>
    </w:lvl>
    <w:lvl w:ilvl="2">
      <w:start w:val="1"/>
      <w:numFmt w:val="decimal"/>
      <w:lvlText w:val="%1.%2.%3."/>
      <w:lvlJc w:val="left"/>
      <w:pPr>
        <w:tabs>
          <w:tab w:val="num" w:pos="735"/>
        </w:tabs>
        <w:ind w:left="735" w:hanging="735"/>
      </w:pPr>
    </w:lvl>
    <w:lvl w:ilvl="3">
      <w:start w:val="1"/>
      <w:numFmt w:val="decimal"/>
      <w:lvlText w:val="%1.%2.%3.%4."/>
      <w:lvlJc w:val="left"/>
      <w:pPr>
        <w:tabs>
          <w:tab w:val="num" w:pos="735"/>
        </w:tabs>
        <w:ind w:left="735" w:hanging="735"/>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3" w15:restartNumberingAfterBreak="0">
    <w:nsid w:val="00000004"/>
    <w:multiLevelType w:val="multilevel"/>
    <w:tmpl w:val="00000004"/>
    <w:name w:val="WW8Num9"/>
    <w:lvl w:ilvl="0">
      <w:start w:val="6"/>
      <w:numFmt w:val="decimal"/>
      <w:lvlText w:val="%1."/>
      <w:lvlJc w:val="left"/>
      <w:pPr>
        <w:tabs>
          <w:tab w:val="num" w:pos="705"/>
        </w:tabs>
        <w:ind w:left="705" w:hanging="705"/>
      </w:pPr>
    </w:lvl>
    <w:lvl w:ilvl="1">
      <w:start w:val="2"/>
      <w:numFmt w:val="decimal"/>
      <w:lvlText w:val="%1.%2."/>
      <w:lvlJc w:val="left"/>
      <w:pPr>
        <w:tabs>
          <w:tab w:val="num" w:pos="705"/>
        </w:tabs>
        <w:ind w:left="705" w:hanging="705"/>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4" w15:restartNumberingAfterBreak="0">
    <w:nsid w:val="00000006"/>
    <w:multiLevelType w:val="singleLevel"/>
    <w:tmpl w:val="00000006"/>
    <w:name w:val="WW8Num23"/>
    <w:lvl w:ilvl="0">
      <w:start w:val="1"/>
      <w:numFmt w:val="lowerLetter"/>
      <w:lvlText w:val="%1)"/>
      <w:lvlJc w:val="left"/>
      <w:pPr>
        <w:tabs>
          <w:tab w:val="num" w:pos="0"/>
        </w:tabs>
        <w:ind w:left="1068" w:hanging="360"/>
      </w:pPr>
    </w:lvl>
  </w:abstractNum>
  <w:abstractNum w:abstractNumId="5" w15:restartNumberingAfterBreak="0">
    <w:nsid w:val="00000007"/>
    <w:multiLevelType w:val="multilevel"/>
    <w:tmpl w:val="00000007"/>
    <w:name w:val="WW8Num24"/>
    <w:lvl w:ilvl="0">
      <w:start w:val="6"/>
      <w:numFmt w:val="decimal"/>
      <w:lvlText w:val="%1."/>
      <w:lvlJc w:val="left"/>
      <w:pPr>
        <w:tabs>
          <w:tab w:val="num" w:pos="0"/>
        </w:tabs>
        <w:ind w:left="360" w:hanging="360"/>
      </w:pPr>
      <w:rPr>
        <w:color w:val="FF0000"/>
      </w:rPr>
    </w:lvl>
    <w:lvl w:ilvl="1">
      <w:start w:val="9"/>
      <w:numFmt w:val="decimal"/>
      <w:lvlText w:val="%1.%2."/>
      <w:lvlJc w:val="left"/>
      <w:pPr>
        <w:tabs>
          <w:tab w:val="num" w:pos="0"/>
        </w:tabs>
        <w:ind w:left="360" w:hanging="360"/>
      </w:pPr>
      <w:rPr>
        <w:color w:val="auto"/>
      </w:rPr>
    </w:lvl>
    <w:lvl w:ilvl="2">
      <w:start w:val="1"/>
      <w:numFmt w:val="decimal"/>
      <w:lvlText w:val="%1.%2.%3."/>
      <w:lvlJc w:val="left"/>
      <w:pPr>
        <w:tabs>
          <w:tab w:val="num" w:pos="0"/>
        </w:tabs>
        <w:ind w:left="720" w:hanging="720"/>
      </w:pPr>
      <w:rPr>
        <w:color w:val="FF0000"/>
      </w:rPr>
    </w:lvl>
    <w:lvl w:ilvl="3">
      <w:start w:val="1"/>
      <w:numFmt w:val="decimal"/>
      <w:lvlText w:val="%1.%2.%3.%4."/>
      <w:lvlJc w:val="left"/>
      <w:pPr>
        <w:tabs>
          <w:tab w:val="num" w:pos="0"/>
        </w:tabs>
        <w:ind w:left="720" w:hanging="720"/>
      </w:pPr>
      <w:rPr>
        <w:color w:val="FF0000"/>
      </w:rPr>
    </w:lvl>
    <w:lvl w:ilvl="4">
      <w:start w:val="1"/>
      <w:numFmt w:val="decimal"/>
      <w:lvlText w:val="%1.%2.%3.%4.%5."/>
      <w:lvlJc w:val="left"/>
      <w:pPr>
        <w:tabs>
          <w:tab w:val="num" w:pos="0"/>
        </w:tabs>
        <w:ind w:left="1080" w:hanging="1080"/>
      </w:pPr>
      <w:rPr>
        <w:color w:val="FF0000"/>
      </w:rPr>
    </w:lvl>
    <w:lvl w:ilvl="5">
      <w:start w:val="1"/>
      <w:numFmt w:val="decimal"/>
      <w:lvlText w:val="%1.%2.%3.%4.%5.%6."/>
      <w:lvlJc w:val="left"/>
      <w:pPr>
        <w:tabs>
          <w:tab w:val="num" w:pos="0"/>
        </w:tabs>
        <w:ind w:left="1080" w:hanging="1080"/>
      </w:pPr>
      <w:rPr>
        <w:color w:val="FF0000"/>
      </w:rPr>
    </w:lvl>
    <w:lvl w:ilvl="6">
      <w:start w:val="1"/>
      <w:numFmt w:val="decimal"/>
      <w:lvlText w:val="%1.%2.%3.%4.%5.%6.%7."/>
      <w:lvlJc w:val="left"/>
      <w:pPr>
        <w:tabs>
          <w:tab w:val="num" w:pos="0"/>
        </w:tabs>
        <w:ind w:left="1440" w:hanging="1440"/>
      </w:pPr>
      <w:rPr>
        <w:color w:val="FF0000"/>
      </w:rPr>
    </w:lvl>
    <w:lvl w:ilvl="7">
      <w:start w:val="1"/>
      <w:numFmt w:val="decimal"/>
      <w:lvlText w:val="%1.%2.%3.%4.%5.%6.%7.%8."/>
      <w:lvlJc w:val="left"/>
      <w:pPr>
        <w:tabs>
          <w:tab w:val="num" w:pos="0"/>
        </w:tabs>
        <w:ind w:left="1440" w:hanging="1440"/>
      </w:pPr>
      <w:rPr>
        <w:color w:val="FF0000"/>
      </w:rPr>
    </w:lvl>
    <w:lvl w:ilvl="8">
      <w:start w:val="1"/>
      <w:numFmt w:val="decimal"/>
      <w:lvlText w:val="%1.%2.%3.%4.%5.%6.%7.%8.%9."/>
      <w:lvlJc w:val="left"/>
      <w:pPr>
        <w:tabs>
          <w:tab w:val="num" w:pos="0"/>
        </w:tabs>
        <w:ind w:left="1800" w:hanging="1800"/>
      </w:pPr>
      <w:rPr>
        <w:color w:val="FF0000"/>
      </w:rPr>
    </w:lvl>
  </w:abstractNum>
  <w:abstractNum w:abstractNumId="6" w15:restartNumberingAfterBreak="0">
    <w:nsid w:val="00000008"/>
    <w:multiLevelType w:val="singleLevel"/>
    <w:tmpl w:val="00000008"/>
    <w:name w:val="WW8Num25"/>
    <w:lvl w:ilvl="0">
      <w:start w:val="1"/>
      <w:numFmt w:val="lowerRoman"/>
      <w:lvlText w:val="%1)"/>
      <w:lvlJc w:val="left"/>
      <w:pPr>
        <w:tabs>
          <w:tab w:val="num" w:pos="0"/>
        </w:tabs>
        <w:ind w:left="1428" w:hanging="720"/>
      </w:pPr>
    </w:lvl>
  </w:abstractNum>
  <w:abstractNum w:abstractNumId="7" w15:restartNumberingAfterBreak="0">
    <w:nsid w:val="00000009"/>
    <w:multiLevelType w:val="singleLevel"/>
    <w:tmpl w:val="00000009"/>
    <w:name w:val="WW8Num27"/>
    <w:lvl w:ilvl="0">
      <w:start w:val="1"/>
      <w:numFmt w:val="lowerLetter"/>
      <w:lvlText w:val="%1)"/>
      <w:lvlJc w:val="left"/>
      <w:pPr>
        <w:tabs>
          <w:tab w:val="num" w:pos="0"/>
        </w:tabs>
        <w:ind w:left="1068" w:hanging="360"/>
      </w:pPr>
    </w:lvl>
  </w:abstractNum>
  <w:abstractNum w:abstractNumId="8" w15:restartNumberingAfterBreak="0">
    <w:nsid w:val="0000000A"/>
    <w:multiLevelType w:val="multilevel"/>
    <w:tmpl w:val="0000000A"/>
    <w:name w:val="WW8Num31"/>
    <w:lvl w:ilvl="0">
      <w:start w:val="8"/>
      <w:numFmt w:val="decimal"/>
      <w:lvlText w:val="%1."/>
      <w:lvlJc w:val="left"/>
      <w:pPr>
        <w:tabs>
          <w:tab w:val="num" w:pos="0"/>
        </w:tabs>
        <w:ind w:left="495" w:hanging="495"/>
      </w:pPr>
    </w:lvl>
    <w:lvl w:ilvl="1">
      <w:start w:val="1"/>
      <w:numFmt w:val="decimal"/>
      <w:lvlText w:val="%1.%2."/>
      <w:lvlJc w:val="left"/>
      <w:pPr>
        <w:tabs>
          <w:tab w:val="num" w:pos="0"/>
        </w:tabs>
        <w:ind w:left="495" w:hanging="495"/>
      </w:pPr>
      <w:rPr>
        <w:color w:val="auto"/>
      </w:rPr>
    </w:lvl>
    <w:lvl w:ilvl="2">
      <w:start w:val="3"/>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9" w15:restartNumberingAfterBreak="0">
    <w:nsid w:val="0000000B"/>
    <w:multiLevelType w:val="multilevel"/>
    <w:tmpl w:val="0000000B"/>
    <w:name w:val="WW8Num32"/>
    <w:lvl w:ilvl="0">
      <w:start w:val="6"/>
      <w:numFmt w:val="decimal"/>
      <w:lvlText w:val="%1."/>
      <w:lvlJc w:val="left"/>
      <w:pPr>
        <w:tabs>
          <w:tab w:val="num" w:pos="0"/>
        </w:tabs>
        <w:ind w:left="435" w:hanging="435"/>
      </w:pPr>
    </w:lvl>
    <w:lvl w:ilvl="1">
      <w:start w:val="11"/>
      <w:numFmt w:val="decimal"/>
      <w:lvlText w:val="%1.%2."/>
      <w:lvlJc w:val="left"/>
      <w:pPr>
        <w:tabs>
          <w:tab w:val="num" w:pos="0"/>
        </w:tabs>
        <w:ind w:left="435" w:hanging="435"/>
      </w:p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10" w15:restartNumberingAfterBreak="0">
    <w:nsid w:val="0000000C"/>
    <w:multiLevelType w:val="singleLevel"/>
    <w:tmpl w:val="0000000C"/>
    <w:name w:val="WW8Num33"/>
    <w:lvl w:ilvl="0">
      <w:start w:val="1"/>
      <w:numFmt w:val="bullet"/>
      <w:lvlText w:val=""/>
      <w:lvlJc w:val="left"/>
      <w:pPr>
        <w:tabs>
          <w:tab w:val="num" w:pos="2130"/>
        </w:tabs>
        <w:ind w:left="2130" w:hanging="360"/>
      </w:pPr>
      <w:rPr>
        <w:rFonts w:ascii="Symbol" w:hAnsi="Symbol"/>
      </w:rPr>
    </w:lvl>
  </w:abstractNum>
  <w:abstractNum w:abstractNumId="11" w15:restartNumberingAfterBreak="0">
    <w:nsid w:val="0000000D"/>
    <w:multiLevelType w:val="singleLevel"/>
    <w:tmpl w:val="0000000D"/>
    <w:name w:val="WW8Num34"/>
    <w:lvl w:ilvl="0">
      <w:start w:val="1"/>
      <w:numFmt w:val="lowerRoman"/>
      <w:lvlText w:val="%1)"/>
      <w:lvlJc w:val="left"/>
      <w:pPr>
        <w:tabs>
          <w:tab w:val="num" w:pos="0"/>
        </w:tabs>
        <w:ind w:left="1425" w:hanging="720"/>
      </w:pPr>
    </w:lvl>
  </w:abstractNum>
  <w:abstractNum w:abstractNumId="12" w15:restartNumberingAfterBreak="0">
    <w:nsid w:val="0000000E"/>
    <w:multiLevelType w:val="multilevel"/>
    <w:tmpl w:val="0000000E"/>
    <w:name w:val="WW8Num35"/>
    <w:lvl w:ilvl="0">
      <w:start w:val="9"/>
      <w:numFmt w:val="decimal"/>
      <w:lvlText w:val="%1."/>
      <w:lvlJc w:val="left"/>
      <w:pPr>
        <w:tabs>
          <w:tab w:val="num" w:pos="0"/>
        </w:tabs>
        <w:ind w:left="360" w:hanging="360"/>
      </w:pPr>
    </w:lvl>
    <w:lvl w:ilvl="1">
      <w:start w:val="9"/>
      <w:numFmt w:val="decimal"/>
      <w:lvlText w:val="%1.%2."/>
      <w:lvlJc w:val="left"/>
      <w:pPr>
        <w:tabs>
          <w:tab w:val="num" w:pos="0"/>
        </w:tabs>
        <w:ind w:left="360" w:hanging="360"/>
      </w:p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13" w15:restartNumberingAfterBreak="0">
    <w:nsid w:val="0000000F"/>
    <w:multiLevelType w:val="multilevel"/>
    <w:tmpl w:val="348C3104"/>
    <w:name w:val="WW8Num36"/>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rPr>
        <w:rFonts w:ascii="Arial" w:eastAsia="MS Mincho" w:hAnsi="Arial" w:cs="Arial"/>
      </w:rPr>
    </w:lvl>
    <w:lvl w:ilvl="2">
      <w:start w:val="1"/>
      <w:numFmt w:val="lowerRoman"/>
      <w:lvlText w:val="%3."/>
      <w:lvlJc w:val="lef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lef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left"/>
      <w:pPr>
        <w:tabs>
          <w:tab w:val="num" w:pos="0"/>
        </w:tabs>
        <w:ind w:left="6480" w:hanging="180"/>
      </w:pPr>
    </w:lvl>
  </w:abstractNum>
  <w:abstractNum w:abstractNumId="14" w15:restartNumberingAfterBreak="0">
    <w:nsid w:val="00000010"/>
    <w:multiLevelType w:val="singleLevel"/>
    <w:tmpl w:val="00000010"/>
    <w:name w:val="WW8Num37"/>
    <w:lvl w:ilvl="0">
      <w:start w:val="1"/>
      <w:numFmt w:val="bullet"/>
      <w:lvlText w:val=""/>
      <w:lvlJc w:val="left"/>
      <w:pPr>
        <w:tabs>
          <w:tab w:val="num" w:pos="2130"/>
        </w:tabs>
        <w:ind w:left="2130" w:hanging="360"/>
      </w:pPr>
      <w:rPr>
        <w:rFonts w:ascii="Symbol" w:hAnsi="Symbol"/>
      </w:rPr>
    </w:lvl>
  </w:abstractNum>
  <w:abstractNum w:abstractNumId="15" w15:restartNumberingAfterBreak="0">
    <w:nsid w:val="00000015"/>
    <w:multiLevelType w:val="multilevel"/>
    <w:tmpl w:val="00000015"/>
    <w:name w:val="WW8Num21"/>
    <w:lvl w:ilvl="0">
      <w:start w:val="1"/>
      <w:numFmt w:val="decimal"/>
      <w:lvlText w:val=" §%1 "/>
      <w:lvlJc w:val="left"/>
      <w:pPr>
        <w:tabs>
          <w:tab w:val="num" w:pos="0"/>
        </w:tabs>
        <w:ind w:left="360" w:hanging="360"/>
      </w:pPr>
      <w:rPr>
        <w:rFonts w:ascii="Symbol" w:hAnsi="Symbol" w:cs="Symbol"/>
        <w:b/>
      </w:rPr>
    </w:lvl>
    <w:lvl w:ilvl="1">
      <w:start w:val="1"/>
      <w:numFmt w:val="decimal"/>
      <w:lvlText w:val=" %1.%2 "/>
      <w:lvlJc w:val="left"/>
      <w:pPr>
        <w:tabs>
          <w:tab w:val="num" w:pos="0"/>
        </w:tabs>
        <w:ind w:left="567" w:hanging="567"/>
      </w:pPr>
    </w:lvl>
    <w:lvl w:ilvl="2">
      <w:start w:val="1"/>
      <w:numFmt w:val="decimal"/>
      <w:suff w:val="nothing"/>
      <w:lvlText w:val=" %1.%2.%3 "/>
      <w:lvlJc w:val="left"/>
      <w:pPr>
        <w:tabs>
          <w:tab w:val="num" w:pos="0"/>
        </w:tabs>
        <w:ind w:left="720" w:hanging="720"/>
      </w:pPr>
    </w:lvl>
    <w:lvl w:ilvl="3">
      <w:start w:val="1"/>
      <w:numFmt w:val="decimal"/>
      <w:suff w:val="nothing"/>
      <w:lvlText w:val=" %1.%2.%3.%4 "/>
      <w:lvlJc w:val="left"/>
      <w:pPr>
        <w:tabs>
          <w:tab w:val="num" w:pos="0"/>
        </w:tabs>
        <w:ind w:left="864" w:hanging="864"/>
      </w:pPr>
    </w:lvl>
    <w:lvl w:ilvl="4">
      <w:start w:val="1"/>
      <w:numFmt w:val="decimal"/>
      <w:suff w:val="nothing"/>
      <w:lvlText w:val=" %1.%2.%3.%4.%5 "/>
      <w:lvlJc w:val="left"/>
      <w:pPr>
        <w:tabs>
          <w:tab w:val="num" w:pos="0"/>
        </w:tabs>
        <w:ind w:left="1008" w:hanging="1008"/>
      </w:pPr>
    </w:lvl>
    <w:lvl w:ilvl="5">
      <w:start w:val="1"/>
      <w:numFmt w:val="decimal"/>
      <w:suff w:val="nothing"/>
      <w:lvlText w:val=" %1.%2.%3.%4.%5.%6 "/>
      <w:lvlJc w:val="left"/>
      <w:pPr>
        <w:tabs>
          <w:tab w:val="num" w:pos="0"/>
        </w:tabs>
        <w:ind w:left="1152" w:hanging="1152"/>
      </w:pPr>
    </w:lvl>
    <w:lvl w:ilvl="6">
      <w:start w:val="1"/>
      <w:numFmt w:val="decimal"/>
      <w:suff w:val="nothing"/>
      <w:lvlText w:val=" %1.%2.%3.%4.%5.%6.%7 "/>
      <w:lvlJc w:val="left"/>
      <w:pPr>
        <w:tabs>
          <w:tab w:val="num" w:pos="0"/>
        </w:tabs>
        <w:ind w:left="1296" w:hanging="1296"/>
      </w:pPr>
    </w:lvl>
    <w:lvl w:ilvl="7">
      <w:start w:val="1"/>
      <w:numFmt w:val="decimal"/>
      <w:suff w:val="nothing"/>
      <w:lvlText w:val=" %1.%2.%3.%4.%5.%6.%7.%8 "/>
      <w:lvlJc w:val="left"/>
      <w:pPr>
        <w:tabs>
          <w:tab w:val="num" w:pos="0"/>
        </w:tabs>
        <w:ind w:left="1440" w:hanging="1440"/>
      </w:pPr>
    </w:lvl>
    <w:lvl w:ilvl="8">
      <w:start w:val="1"/>
      <w:numFmt w:val="decimal"/>
      <w:suff w:val="nothing"/>
      <w:lvlText w:val=" %1.%2.%3.%4.%5.%6.%7.%8.%9 "/>
      <w:lvlJc w:val="left"/>
      <w:pPr>
        <w:tabs>
          <w:tab w:val="num" w:pos="0"/>
        </w:tabs>
        <w:ind w:left="1584" w:hanging="1584"/>
      </w:pPr>
    </w:lvl>
  </w:abstractNum>
  <w:abstractNum w:abstractNumId="16" w15:restartNumberingAfterBreak="0">
    <w:nsid w:val="04C22D1C"/>
    <w:multiLevelType w:val="multilevel"/>
    <w:tmpl w:val="5BFA2056"/>
    <w:lvl w:ilvl="0">
      <w:start w:val="1"/>
      <w:numFmt w:val="decimal"/>
      <w:lvlText w:val="%1)"/>
      <w:lvlJc w:val="left"/>
      <w:pPr>
        <w:ind w:left="360" w:hanging="360"/>
      </w:pPr>
      <w:rPr>
        <w:rFonts w:hint="default"/>
      </w:rPr>
    </w:lvl>
    <w:lvl w:ilvl="1">
      <w:start w:val="2"/>
      <w:numFmt w:val="lowerLetter"/>
      <w:lvlText w:val="%2)"/>
      <w:lvlJc w:val="left"/>
      <w:pPr>
        <w:ind w:left="720" w:hanging="360"/>
      </w:pPr>
      <w:rPr>
        <w:rFonts w:hint="default"/>
        <w:b w:val="0"/>
        <w:color w:val="auto"/>
      </w:rPr>
    </w:lvl>
    <w:lvl w:ilvl="2">
      <w:start w:val="1"/>
      <w:numFmt w:val="bullet"/>
      <w:lvlText w:val=""/>
      <w:lvlJc w:val="left"/>
      <w:pPr>
        <w:ind w:left="1080" w:hanging="360"/>
      </w:pPr>
      <w:rPr>
        <w:rFonts w:ascii="Symbol" w:hAnsi="Symbol" w:hint="default"/>
        <w:b w:val="0"/>
      </w:rPr>
    </w:lvl>
    <w:lvl w:ilvl="3">
      <w:start w:val="1"/>
      <w:numFmt w:val="bullet"/>
      <w:lvlText w:val=""/>
      <w:lvlJc w:val="left"/>
      <w:pPr>
        <w:ind w:left="1440" w:hanging="360"/>
      </w:pPr>
      <w:rPr>
        <w:rFonts w:ascii="Symbol" w:hAnsi="Symbol" w:hint="default"/>
        <w:b w:val="0"/>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 w15:restartNumberingAfterBreak="0">
    <w:nsid w:val="087A68D8"/>
    <w:multiLevelType w:val="hybridMultilevel"/>
    <w:tmpl w:val="DA407D42"/>
    <w:lvl w:ilvl="0" w:tplc="04050001">
      <w:start w:val="1"/>
      <w:numFmt w:val="bullet"/>
      <w:lvlText w:val=""/>
      <w:lvlJc w:val="left"/>
      <w:pPr>
        <w:ind w:left="1944" w:hanging="360"/>
      </w:pPr>
      <w:rPr>
        <w:rFonts w:ascii="Symbol" w:hAnsi="Symbol" w:hint="default"/>
      </w:rPr>
    </w:lvl>
    <w:lvl w:ilvl="1" w:tplc="04050003" w:tentative="1">
      <w:start w:val="1"/>
      <w:numFmt w:val="bullet"/>
      <w:lvlText w:val="o"/>
      <w:lvlJc w:val="left"/>
      <w:pPr>
        <w:ind w:left="2664" w:hanging="360"/>
      </w:pPr>
      <w:rPr>
        <w:rFonts w:ascii="Courier New" w:hAnsi="Courier New" w:cs="Courier New" w:hint="default"/>
      </w:rPr>
    </w:lvl>
    <w:lvl w:ilvl="2" w:tplc="04050005" w:tentative="1">
      <w:start w:val="1"/>
      <w:numFmt w:val="bullet"/>
      <w:lvlText w:val=""/>
      <w:lvlJc w:val="left"/>
      <w:pPr>
        <w:ind w:left="3384" w:hanging="360"/>
      </w:pPr>
      <w:rPr>
        <w:rFonts w:ascii="Wingdings" w:hAnsi="Wingdings" w:hint="default"/>
      </w:rPr>
    </w:lvl>
    <w:lvl w:ilvl="3" w:tplc="04050001" w:tentative="1">
      <w:start w:val="1"/>
      <w:numFmt w:val="bullet"/>
      <w:lvlText w:val=""/>
      <w:lvlJc w:val="left"/>
      <w:pPr>
        <w:ind w:left="4104" w:hanging="360"/>
      </w:pPr>
      <w:rPr>
        <w:rFonts w:ascii="Symbol" w:hAnsi="Symbol" w:hint="default"/>
      </w:rPr>
    </w:lvl>
    <w:lvl w:ilvl="4" w:tplc="04050003" w:tentative="1">
      <w:start w:val="1"/>
      <w:numFmt w:val="bullet"/>
      <w:lvlText w:val="o"/>
      <w:lvlJc w:val="left"/>
      <w:pPr>
        <w:ind w:left="4824" w:hanging="360"/>
      </w:pPr>
      <w:rPr>
        <w:rFonts w:ascii="Courier New" w:hAnsi="Courier New" w:cs="Courier New" w:hint="default"/>
      </w:rPr>
    </w:lvl>
    <w:lvl w:ilvl="5" w:tplc="04050005" w:tentative="1">
      <w:start w:val="1"/>
      <w:numFmt w:val="bullet"/>
      <w:lvlText w:val=""/>
      <w:lvlJc w:val="left"/>
      <w:pPr>
        <w:ind w:left="5544" w:hanging="360"/>
      </w:pPr>
      <w:rPr>
        <w:rFonts w:ascii="Wingdings" w:hAnsi="Wingdings" w:hint="default"/>
      </w:rPr>
    </w:lvl>
    <w:lvl w:ilvl="6" w:tplc="04050001" w:tentative="1">
      <w:start w:val="1"/>
      <w:numFmt w:val="bullet"/>
      <w:lvlText w:val=""/>
      <w:lvlJc w:val="left"/>
      <w:pPr>
        <w:ind w:left="6264" w:hanging="360"/>
      </w:pPr>
      <w:rPr>
        <w:rFonts w:ascii="Symbol" w:hAnsi="Symbol" w:hint="default"/>
      </w:rPr>
    </w:lvl>
    <w:lvl w:ilvl="7" w:tplc="04050003" w:tentative="1">
      <w:start w:val="1"/>
      <w:numFmt w:val="bullet"/>
      <w:lvlText w:val="o"/>
      <w:lvlJc w:val="left"/>
      <w:pPr>
        <w:ind w:left="6984" w:hanging="360"/>
      </w:pPr>
      <w:rPr>
        <w:rFonts w:ascii="Courier New" w:hAnsi="Courier New" w:cs="Courier New" w:hint="default"/>
      </w:rPr>
    </w:lvl>
    <w:lvl w:ilvl="8" w:tplc="04050005" w:tentative="1">
      <w:start w:val="1"/>
      <w:numFmt w:val="bullet"/>
      <w:lvlText w:val=""/>
      <w:lvlJc w:val="left"/>
      <w:pPr>
        <w:ind w:left="7704" w:hanging="360"/>
      </w:pPr>
      <w:rPr>
        <w:rFonts w:ascii="Wingdings" w:hAnsi="Wingdings" w:hint="default"/>
      </w:rPr>
    </w:lvl>
  </w:abstractNum>
  <w:abstractNum w:abstractNumId="18" w15:restartNumberingAfterBreak="0">
    <w:nsid w:val="08C10CD3"/>
    <w:multiLevelType w:val="hybridMultilevel"/>
    <w:tmpl w:val="6F1CEC1A"/>
    <w:lvl w:ilvl="0" w:tplc="C9007F4E">
      <w:start w:val="11"/>
      <w:numFmt w:val="bullet"/>
      <w:lvlText w:val="-"/>
      <w:lvlJc w:val="left"/>
      <w:pPr>
        <w:ind w:left="717" w:hanging="360"/>
      </w:pPr>
      <w:rPr>
        <w:rFonts w:ascii="Arial" w:eastAsia="Times New Roman" w:hAnsi="Arial" w:cs="Arial" w:hint="default"/>
      </w:rPr>
    </w:lvl>
    <w:lvl w:ilvl="1" w:tplc="04050003" w:tentative="1">
      <w:start w:val="1"/>
      <w:numFmt w:val="bullet"/>
      <w:lvlText w:val="o"/>
      <w:lvlJc w:val="left"/>
      <w:pPr>
        <w:ind w:left="1437" w:hanging="360"/>
      </w:pPr>
      <w:rPr>
        <w:rFonts w:ascii="Courier New" w:hAnsi="Courier New" w:cs="Courier New" w:hint="default"/>
      </w:rPr>
    </w:lvl>
    <w:lvl w:ilvl="2" w:tplc="04050005" w:tentative="1">
      <w:start w:val="1"/>
      <w:numFmt w:val="bullet"/>
      <w:lvlText w:val=""/>
      <w:lvlJc w:val="left"/>
      <w:pPr>
        <w:ind w:left="2157" w:hanging="360"/>
      </w:pPr>
      <w:rPr>
        <w:rFonts w:ascii="Wingdings" w:hAnsi="Wingdings" w:hint="default"/>
      </w:rPr>
    </w:lvl>
    <w:lvl w:ilvl="3" w:tplc="04050001" w:tentative="1">
      <w:start w:val="1"/>
      <w:numFmt w:val="bullet"/>
      <w:lvlText w:val=""/>
      <w:lvlJc w:val="left"/>
      <w:pPr>
        <w:ind w:left="2877" w:hanging="360"/>
      </w:pPr>
      <w:rPr>
        <w:rFonts w:ascii="Symbol" w:hAnsi="Symbol" w:hint="default"/>
      </w:rPr>
    </w:lvl>
    <w:lvl w:ilvl="4" w:tplc="04050003" w:tentative="1">
      <w:start w:val="1"/>
      <w:numFmt w:val="bullet"/>
      <w:lvlText w:val="o"/>
      <w:lvlJc w:val="left"/>
      <w:pPr>
        <w:ind w:left="3597" w:hanging="360"/>
      </w:pPr>
      <w:rPr>
        <w:rFonts w:ascii="Courier New" w:hAnsi="Courier New" w:cs="Courier New" w:hint="default"/>
      </w:rPr>
    </w:lvl>
    <w:lvl w:ilvl="5" w:tplc="04050005" w:tentative="1">
      <w:start w:val="1"/>
      <w:numFmt w:val="bullet"/>
      <w:lvlText w:val=""/>
      <w:lvlJc w:val="left"/>
      <w:pPr>
        <w:ind w:left="4317" w:hanging="360"/>
      </w:pPr>
      <w:rPr>
        <w:rFonts w:ascii="Wingdings" w:hAnsi="Wingdings" w:hint="default"/>
      </w:rPr>
    </w:lvl>
    <w:lvl w:ilvl="6" w:tplc="04050001" w:tentative="1">
      <w:start w:val="1"/>
      <w:numFmt w:val="bullet"/>
      <w:lvlText w:val=""/>
      <w:lvlJc w:val="left"/>
      <w:pPr>
        <w:ind w:left="5037" w:hanging="360"/>
      </w:pPr>
      <w:rPr>
        <w:rFonts w:ascii="Symbol" w:hAnsi="Symbol" w:hint="default"/>
      </w:rPr>
    </w:lvl>
    <w:lvl w:ilvl="7" w:tplc="04050003" w:tentative="1">
      <w:start w:val="1"/>
      <w:numFmt w:val="bullet"/>
      <w:lvlText w:val="o"/>
      <w:lvlJc w:val="left"/>
      <w:pPr>
        <w:ind w:left="5757" w:hanging="360"/>
      </w:pPr>
      <w:rPr>
        <w:rFonts w:ascii="Courier New" w:hAnsi="Courier New" w:cs="Courier New" w:hint="default"/>
      </w:rPr>
    </w:lvl>
    <w:lvl w:ilvl="8" w:tplc="04050005" w:tentative="1">
      <w:start w:val="1"/>
      <w:numFmt w:val="bullet"/>
      <w:lvlText w:val=""/>
      <w:lvlJc w:val="left"/>
      <w:pPr>
        <w:ind w:left="6477" w:hanging="360"/>
      </w:pPr>
      <w:rPr>
        <w:rFonts w:ascii="Wingdings" w:hAnsi="Wingdings" w:hint="default"/>
      </w:rPr>
    </w:lvl>
  </w:abstractNum>
  <w:abstractNum w:abstractNumId="19" w15:restartNumberingAfterBreak="0">
    <w:nsid w:val="09757884"/>
    <w:multiLevelType w:val="hybridMultilevel"/>
    <w:tmpl w:val="65861F18"/>
    <w:lvl w:ilvl="0" w:tplc="04050001">
      <w:start w:val="1"/>
      <w:numFmt w:val="bullet"/>
      <w:lvlText w:val=""/>
      <w:lvlJc w:val="left"/>
      <w:pPr>
        <w:ind w:left="1287" w:hanging="360"/>
      </w:pPr>
      <w:rPr>
        <w:rFonts w:ascii="Symbol" w:hAnsi="Symbol"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20" w15:restartNumberingAfterBreak="0">
    <w:nsid w:val="139E3EFC"/>
    <w:multiLevelType w:val="hybridMultilevel"/>
    <w:tmpl w:val="ED964834"/>
    <w:lvl w:ilvl="0" w:tplc="5DB42DFC">
      <w:start w:val="1"/>
      <w:numFmt w:val="lowerLetter"/>
      <w:lvlText w:val="%1)"/>
      <w:lvlJc w:val="left"/>
      <w:pPr>
        <w:ind w:left="1494" w:hanging="360"/>
      </w:pPr>
      <w:rPr>
        <w:rFonts w:hint="default"/>
        <w:strike w:val="0"/>
      </w:rPr>
    </w:lvl>
    <w:lvl w:ilvl="1" w:tplc="04050019">
      <w:start w:val="1"/>
      <w:numFmt w:val="lowerLetter"/>
      <w:lvlText w:val="%2."/>
      <w:lvlJc w:val="left"/>
      <w:pPr>
        <w:ind w:left="2214" w:hanging="360"/>
      </w:pPr>
    </w:lvl>
    <w:lvl w:ilvl="2" w:tplc="0405001B" w:tentative="1">
      <w:start w:val="1"/>
      <w:numFmt w:val="lowerRoman"/>
      <w:lvlText w:val="%3."/>
      <w:lvlJc w:val="right"/>
      <w:pPr>
        <w:ind w:left="2934" w:hanging="180"/>
      </w:pPr>
    </w:lvl>
    <w:lvl w:ilvl="3" w:tplc="0405000F" w:tentative="1">
      <w:start w:val="1"/>
      <w:numFmt w:val="decimal"/>
      <w:lvlText w:val="%4."/>
      <w:lvlJc w:val="left"/>
      <w:pPr>
        <w:ind w:left="3654" w:hanging="360"/>
      </w:pPr>
    </w:lvl>
    <w:lvl w:ilvl="4" w:tplc="04050019" w:tentative="1">
      <w:start w:val="1"/>
      <w:numFmt w:val="lowerLetter"/>
      <w:lvlText w:val="%5."/>
      <w:lvlJc w:val="left"/>
      <w:pPr>
        <w:ind w:left="4374" w:hanging="360"/>
      </w:pPr>
    </w:lvl>
    <w:lvl w:ilvl="5" w:tplc="0405001B" w:tentative="1">
      <w:start w:val="1"/>
      <w:numFmt w:val="lowerRoman"/>
      <w:lvlText w:val="%6."/>
      <w:lvlJc w:val="right"/>
      <w:pPr>
        <w:ind w:left="5094" w:hanging="180"/>
      </w:pPr>
    </w:lvl>
    <w:lvl w:ilvl="6" w:tplc="0405000F" w:tentative="1">
      <w:start w:val="1"/>
      <w:numFmt w:val="decimal"/>
      <w:lvlText w:val="%7."/>
      <w:lvlJc w:val="left"/>
      <w:pPr>
        <w:ind w:left="5814" w:hanging="360"/>
      </w:pPr>
    </w:lvl>
    <w:lvl w:ilvl="7" w:tplc="04050019" w:tentative="1">
      <w:start w:val="1"/>
      <w:numFmt w:val="lowerLetter"/>
      <w:lvlText w:val="%8."/>
      <w:lvlJc w:val="left"/>
      <w:pPr>
        <w:ind w:left="6534" w:hanging="360"/>
      </w:pPr>
    </w:lvl>
    <w:lvl w:ilvl="8" w:tplc="0405001B" w:tentative="1">
      <w:start w:val="1"/>
      <w:numFmt w:val="lowerRoman"/>
      <w:lvlText w:val="%9."/>
      <w:lvlJc w:val="right"/>
      <w:pPr>
        <w:ind w:left="7254" w:hanging="180"/>
      </w:pPr>
    </w:lvl>
  </w:abstractNum>
  <w:abstractNum w:abstractNumId="21" w15:restartNumberingAfterBreak="0">
    <w:nsid w:val="14E0074D"/>
    <w:multiLevelType w:val="hybridMultilevel"/>
    <w:tmpl w:val="AC269B5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2" w15:restartNumberingAfterBreak="0">
    <w:nsid w:val="1A2116DC"/>
    <w:multiLevelType w:val="multilevel"/>
    <w:tmpl w:val="040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3" w15:restartNumberingAfterBreak="0">
    <w:nsid w:val="1CFF2267"/>
    <w:multiLevelType w:val="multilevel"/>
    <w:tmpl w:val="1242B4E0"/>
    <w:lvl w:ilvl="0">
      <w:start w:val="1"/>
      <w:numFmt w:val="decimal"/>
      <w:lvlText w:val="%1)"/>
      <w:lvlJc w:val="left"/>
      <w:pPr>
        <w:ind w:left="360" w:hanging="360"/>
      </w:pPr>
    </w:lvl>
    <w:lvl w:ilvl="1">
      <w:start w:val="1"/>
      <w:numFmt w:val="lowerLetter"/>
      <w:lvlText w:val="%2)"/>
      <w:lvlJc w:val="left"/>
      <w:pPr>
        <w:ind w:left="720" w:hanging="360"/>
      </w:pPr>
      <w:rPr>
        <w:b w:val="0"/>
        <w:color w:val="auto"/>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4" w15:restartNumberingAfterBreak="0">
    <w:nsid w:val="1DA0325B"/>
    <w:multiLevelType w:val="hybridMultilevel"/>
    <w:tmpl w:val="DC66AF6C"/>
    <w:lvl w:ilvl="0" w:tplc="04050001">
      <w:start w:val="1"/>
      <w:numFmt w:val="bullet"/>
      <w:lvlText w:val=""/>
      <w:lvlJc w:val="left"/>
      <w:pPr>
        <w:ind w:left="1944" w:hanging="360"/>
      </w:pPr>
      <w:rPr>
        <w:rFonts w:ascii="Symbol" w:hAnsi="Symbol" w:hint="default"/>
      </w:rPr>
    </w:lvl>
    <w:lvl w:ilvl="1" w:tplc="04050003" w:tentative="1">
      <w:start w:val="1"/>
      <w:numFmt w:val="bullet"/>
      <w:lvlText w:val="o"/>
      <w:lvlJc w:val="left"/>
      <w:pPr>
        <w:ind w:left="2664" w:hanging="360"/>
      </w:pPr>
      <w:rPr>
        <w:rFonts w:ascii="Courier New" w:hAnsi="Courier New" w:cs="Courier New" w:hint="default"/>
      </w:rPr>
    </w:lvl>
    <w:lvl w:ilvl="2" w:tplc="04050005" w:tentative="1">
      <w:start w:val="1"/>
      <w:numFmt w:val="bullet"/>
      <w:lvlText w:val=""/>
      <w:lvlJc w:val="left"/>
      <w:pPr>
        <w:ind w:left="3384" w:hanging="360"/>
      </w:pPr>
      <w:rPr>
        <w:rFonts w:ascii="Wingdings" w:hAnsi="Wingdings" w:hint="default"/>
      </w:rPr>
    </w:lvl>
    <w:lvl w:ilvl="3" w:tplc="04050001" w:tentative="1">
      <w:start w:val="1"/>
      <w:numFmt w:val="bullet"/>
      <w:lvlText w:val=""/>
      <w:lvlJc w:val="left"/>
      <w:pPr>
        <w:ind w:left="4104" w:hanging="360"/>
      </w:pPr>
      <w:rPr>
        <w:rFonts w:ascii="Symbol" w:hAnsi="Symbol" w:hint="default"/>
      </w:rPr>
    </w:lvl>
    <w:lvl w:ilvl="4" w:tplc="04050003" w:tentative="1">
      <w:start w:val="1"/>
      <w:numFmt w:val="bullet"/>
      <w:lvlText w:val="o"/>
      <w:lvlJc w:val="left"/>
      <w:pPr>
        <w:ind w:left="4824" w:hanging="360"/>
      </w:pPr>
      <w:rPr>
        <w:rFonts w:ascii="Courier New" w:hAnsi="Courier New" w:cs="Courier New" w:hint="default"/>
      </w:rPr>
    </w:lvl>
    <w:lvl w:ilvl="5" w:tplc="04050005" w:tentative="1">
      <w:start w:val="1"/>
      <w:numFmt w:val="bullet"/>
      <w:lvlText w:val=""/>
      <w:lvlJc w:val="left"/>
      <w:pPr>
        <w:ind w:left="5544" w:hanging="360"/>
      </w:pPr>
      <w:rPr>
        <w:rFonts w:ascii="Wingdings" w:hAnsi="Wingdings" w:hint="default"/>
      </w:rPr>
    </w:lvl>
    <w:lvl w:ilvl="6" w:tplc="04050001" w:tentative="1">
      <w:start w:val="1"/>
      <w:numFmt w:val="bullet"/>
      <w:lvlText w:val=""/>
      <w:lvlJc w:val="left"/>
      <w:pPr>
        <w:ind w:left="6264" w:hanging="360"/>
      </w:pPr>
      <w:rPr>
        <w:rFonts w:ascii="Symbol" w:hAnsi="Symbol" w:hint="default"/>
      </w:rPr>
    </w:lvl>
    <w:lvl w:ilvl="7" w:tplc="04050003" w:tentative="1">
      <w:start w:val="1"/>
      <w:numFmt w:val="bullet"/>
      <w:lvlText w:val="o"/>
      <w:lvlJc w:val="left"/>
      <w:pPr>
        <w:ind w:left="6984" w:hanging="360"/>
      </w:pPr>
      <w:rPr>
        <w:rFonts w:ascii="Courier New" w:hAnsi="Courier New" w:cs="Courier New" w:hint="default"/>
      </w:rPr>
    </w:lvl>
    <w:lvl w:ilvl="8" w:tplc="04050005" w:tentative="1">
      <w:start w:val="1"/>
      <w:numFmt w:val="bullet"/>
      <w:lvlText w:val=""/>
      <w:lvlJc w:val="left"/>
      <w:pPr>
        <w:ind w:left="7704" w:hanging="360"/>
      </w:pPr>
      <w:rPr>
        <w:rFonts w:ascii="Wingdings" w:hAnsi="Wingdings" w:hint="default"/>
      </w:rPr>
    </w:lvl>
  </w:abstractNum>
  <w:abstractNum w:abstractNumId="25" w15:restartNumberingAfterBreak="0">
    <w:nsid w:val="2A51138C"/>
    <w:multiLevelType w:val="multilevel"/>
    <w:tmpl w:val="903001EC"/>
    <w:lvl w:ilvl="0">
      <w:start w:val="1"/>
      <w:numFmt w:val="decimal"/>
      <w:lvlText w:val="%1)"/>
      <w:lvlJc w:val="left"/>
      <w:pPr>
        <w:ind w:left="360" w:hanging="360"/>
      </w:pPr>
    </w:lvl>
    <w:lvl w:ilvl="1">
      <w:start w:val="1"/>
      <w:numFmt w:val="lowerLetter"/>
      <w:lvlText w:val="%2)"/>
      <w:lvlJc w:val="left"/>
      <w:pPr>
        <w:ind w:left="720" w:hanging="360"/>
      </w:pPr>
      <w:rPr>
        <w:b/>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6" w15:restartNumberingAfterBreak="0">
    <w:nsid w:val="2B116CF3"/>
    <w:multiLevelType w:val="hybridMultilevel"/>
    <w:tmpl w:val="CFD22B12"/>
    <w:lvl w:ilvl="0" w:tplc="04050001">
      <w:start w:val="1"/>
      <w:numFmt w:val="bullet"/>
      <w:lvlText w:val=""/>
      <w:lvlJc w:val="left"/>
      <w:pPr>
        <w:ind w:left="1944" w:hanging="360"/>
      </w:pPr>
      <w:rPr>
        <w:rFonts w:ascii="Symbol" w:hAnsi="Symbol" w:hint="default"/>
      </w:rPr>
    </w:lvl>
    <w:lvl w:ilvl="1" w:tplc="04050003" w:tentative="1">
      <w:start w:val="1"/>
      <w:numFmt w:val="bullet"/>
      <w:lvlText w:val="o"/>
      <w:lvlJc w:val="left"/>
      <w:pPr>
        <w:ind w:left="2664" w:hanging="360"/>
      </w:pPr>
      <w:rPr>
        <w:rFonts w:ascii="Courier New" w:hAnsi="Courier New" w:cs="Courier New" w:hint="default"/>
      </w:rPr>
    </w:lvl>
    <w:lvl w:ilvl="2" w:tplc="04050005">
      <w:start w:val="1"/>
      <w:numFmt w:val="bullet"/>
      <w:lvlText w:val=""/>
      <w:lvlJc w:val="left"/>
      <w:pPr>
        <w:ind w:left="3384" w:hanging="360"/>
      </w:pPr>
      <w:rPr>
        <w:rFonts w:ascii="Wingdings" w:hAnsi="Wingdings" w:hint="default"/>
      </w:rPr>
    </w:lvl>
    <w:lvl w:ilvl="3" w:tplc="04050001" w:tentative="1">
      <w:start w:val="1"/>
      <w:numFmt w:val="bullet"/>
      <w:lvlText w:val=""/>
      <w:lvlJc w:val="left"/>
      <w:pPr>
        <w:ind w:left="4104" w:hanging="360"/>
      </w:pPr>
      <w:rPr>
        <w:rFonts w:ascii="Symbol" w:hAnsi="Symbol" w:hint="default"/>
      </w:rPr>
    </w:lvl>
    <w:lvl w:ilvl="4" w:tplc="04050003" w:tentative="1">
      <w:start w:val="1"/>
      <w:numFmt w:val="bullet"/>
      <w:lvlText w:val="o"/>
      <w:lvlJc w:val="left"/>
      <w:pPr>
        <w:ind w:left="4824" w:hanging="360"/>
      </w:pPr>
      <w:rPr>
        <w:rFonts w:ascii="Courier New" w:hAnsi="Courier New" w:cs="Courier New" w:hint="default"/>
      </w:rPr>
    </w:lvl>
    <w:lvl w:ilvl="5" w:tplc="04050005" w:tentative="1">
      <w:start w:val="1"/>
      <w:numFmt w:val="bullet"/>
      <w:lvlText w:val=""/>
      <w:lvlJc w:val="left"/>
      <w:pPr>
        <w:ind w:left="5544" w:hanging="360"/>
      </w:pPr>
      <w:rPr>
        <w:rFonts w:ascii="Wingdings" w:hAnsi="Wingdings" w:hint="default"/>
      </w:rPr>
    </w:lvl>
    <w:lvl w:ilvl="6" w:tplc="04050001" w:tentative="1">
      <w:start w:val="1"/>
      <w:numFmt w:val="bullet"/>
      <w:lvlText w:val=""/>
      <w:lvlJc w:val="left"/>
      <w:pPr>
        <w:ind w:left="6264" w:hanging="360"/>
      </w:pPr>
      <w:rPr>
        <w:rFonts w:ascii="Symbol" w:hAnsi="Symbol" w:hint="default"/>
      </w:rPr>
    </w:lvl>
    <w:lvl w:ilvl="7" w:tplc="04050003" w:tentative="1">
      <w:start w:val="1"/>
      <w:numFmt w:val="bullet"/>
      <w:lvlText w:val="o"/>
      <w:lvlJc w:val="left"/>
      <w:pPr>
        <w:ind w:left="6984" w:hanging="360"/>
      </w:pPr>
      <w:rPr>
        <w:rFonts w:ascii="Courier New" w:hAnsi="Courier New" w:cs="Courier New" w:hint="default"/>
      </w:rPr>
    </w:lvl>
    <w:lvl w:ilvl="8" w:tplc="04050005" w:tentative="1">
      <w:start w:val="1"/>
      <w:numFmt w:val="bullet"/>
      <w:lvlText w:val=""/>
      <w:lvlJc w:val="left"/>
      <w:pPr>
        <w:ind w:left="7704" w:hanging="360"/>
      </w:pPr>
      <w:rPr>
        <w:rFonts w:ascii="Wingdings" w:hAnsi="Wingdings" w:hint="default"/>
      </w:rPr>
    </w:lvl>
  </w:abstractNum>
  <w:abstractNum w:abstractNumId="27" w15:restartNumberingAfterBreak="0">
    <w:nsid w:val="2EB75D7D"/>
    <w:multiLevelType w:val="multilevel"/>
    <w:tmpl w:val="E16EED4A"/>
    <w:lvl w:ilvl="0">
      <w:start w:val="1"/>
      <w:numFmt w:val="decimal"/>
      <w:lvlText w:val="%1)"/>
      <w:lvlJc w:val="left"/>
      <w:pPr>
        <w:ind w:left="360" w:hanging="360"/>
      </w:pPr>
    </w:lvl>
    <w:lvl w:ilvl="1">
      <w:start w:val="1"/>
      <w:numFmt w:val="lowerLetter"/>
      <w:lvlText w:val="%2)"/>
      <w:lvlJc w:val="left"/>
      <w:pPr>
        <w:ind w:left="720" w:hanging="360"/>
      </w:pPr>
      <w:rPr>
        <w:b w:val="0"/>
        <w:color w:val="auto"/>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8" w15:restartNumberingAfterBreak="0">
    <w:nsid w:val="31233B46"/>
    <w:multiLevelType w:val="multilevel"/>
    <w:tmpl w:val="F00493D6"/>
    <w:lvl w:ilvl="0">
      <w:start w:val="1"/>
      <w:numFmt w:val="decimal"/>
      <w:lvlText w:val="%1)"/>
      <w:lvlJc w:val="left"/>
      <w:pPr>
        <w:ind w:left="360" w:hanging="360"/>
      </w:pPr>
    </w:lvl>
    <w:lvl w:ilvl="1">
      <w:start w:val="1"/>
      <w:numFmt w:val="lowerLetter"/>
      <w:lvlText w:val="%2)"/>
      <w:lvlJc w:val="left"/>
      <w:pPr>
        <w:ind w:left="720" w:hanging="360"/>
      </w:pPr>
      <w:rPr>
        <w:b w:val="0"/>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9" w15:restartNumberingAfterBreak="0">
    <w:nsid w:val="385E2A4B"/>
    <w:multiLevelType w:val="hybridMultilevel"/>
    <w:tmpl w:val="7A0E046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0" w15:restartNumberingAfterBreak="0">
    <w:nsid w:val="3B2542F6"/>
    <w:multiLevelType w:val="multilevel"/>
    <w:tmpl w:val="903001EC"/>
    <w:lvl w:ilvl="0">
      <w:start w:val="1"/>
      <w:numFmt w:val="decimal"/>
      <w:lvlText w:val="%1)"/>
      <w:lvlJc w:val="left"/>
      <w:pPr>
        <w:ind w:left="360" w:hanging="360"/>
      </w:pPr>
    </w:lvl>
    <w:lvl w:ilvl="1">
      <w:start w:val="1"/>
      <w:numFmt w:val="lowerLetter"/>
      <w:lvlText w:val="%2)"/>
      <w:lvlJc w:val="left"/>
      <w:pPr>
        <w:ind w:left="720" w:hanging="360"/>
      </w:pPr>
      <w:rPr>
        <w:b/>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1" w15:restartNumberingAfterBreak="0">
    <w:nsid w:val="3D9B2482"/>
    <w:multiLevelType w:val="multilevel"/>
    <w:tmpl w:val="F4D63A42"/>
    <w:lvl w:ilvl="0">
      <w:start w:val="1"/>
      <w:numFmt w:val="decimal"/>
      <w:lvlText w:val="%1)"/>
      <w:lvlJc w:val="left"/>
      <w:pPr>
        <w:ind w:left="360" w:hanging="360"/>
      </w:pPr>
    </w:lvl>
    <w:lvl w:ilvl="1">
      <w:start w:val="1"/>
      <w:numFmt w:val="lowerLetter"/>
      <w:lvlText w:val="%2)"/>
      <w:lvlJc w:val="left"/>
      <w:pPr>
        <w:ind w:left="720" w:hanging="360"/>
      </w:pPr>
      <w:rPr>
        <w:b w:val="0"/>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2" w15:restartNumberingAfterBreak="0">
    <w:nsid w:val="40147ED8"/>
    <w:multiLevelType w:val="hybridMultilevel"/>
    <w:tmpl w:val="F34C72D8"/>
    <w:lvl w:ilvl="0" w:tplc="04050001">
      <w:start w:val="1"/>
      <w:numFmt w:val="bullet"/>
      <w:lvlText w:val=""/>
      <w:lvlJc w:val="left"/>
      <w:pPr>
        <w:ind w:left="1428" w:hanging="360"/>
      </w:pPr>
      <w:rPr>
        <w:rFonts w:ascii="Symbol" w:hAnsi="Symbol" w:hint="default"/>
      </w:rPr>
    </w:lvl>
    <w:lvl w:ilvl="1" w:tplc="04050003" w:tentative="1">
      <w:start w:val="1"/>
      <w:numFmt w:val="bullet"/>
      <w:lvlText w:val="o"/>
      <w:lvlJc w:val="left"/>
      <w:pPr>
        <w:ind w:left="2148" w:hanging="360"/>
      </w:pPr>
      <w:rPr>
        <w:rFonts w:ascii="Courier New" w:hAnsi="Courier New" w:cs="Courier New" w:hint="default"/>
      </w:rPr>
    </w:lvl>
    <w:lvl w:ilvl="2" w:tplc="04050005" w:tentative="1">
      <w:start w:val="1"/>
      <w:numFmt w:val="bullet"/>
      <w:lvlText w:val=""/>
      <w:lvlJc w:val="left"/>
      <w:pPr>
        <w:ind w:left="2868" w:hanging="360"/>
      </w:pPr>
      <w:rPr>
        <w:rFonts w:ascii="Wingdings" w:hAnsi="Wingdings" w:hint="default"/>
      </w:rPr>
    </w:lvl>
    <w:lvl w:ilvl="3" w:tplc="04050001" w:tentative="1">
      <w:start w:val="1"/>
      <w:numFmt w:val="bullet"/>
      <w:lvlText w:val=""/>
      <w:lvlJc w:val="left"/>
      <w:pPr>
        <w:ind w:left="3588" w:hanging="360"/>
      </w:pPr>
      <w:rPr>
        <w:rFonts w:ascii="Symbol" w:hAnsi="Symbol" w:hint="default"/>
      </w:rPr>
    </w:lvl>
    <w:lvl w:ilvl="4" w:tplc="04050003" w:tentative="1">
      <w:start w:val="1"/>
      <w:numFmt w:val="bullet"/>
      <w:lvlText w:val="o"/>
      <w:lvlJc w:val="left"/>
      <w:pPr>
        <w:ind w:left="4308" w:hanging="360"/>
      </w:pPr>
      <w:rPr>
        <w:rFonts w:ascii="Courier New" w:hAnsi="Courier New" w:cs="Courier New" w:hint="default"/>
      </w:rPr>
    </w:lvl>
    <w:lvl w:ilvl="5" w:tplc="04050005" w:tentative="1">
      <w:start w:val="1"/>
      <w:numFmt w:val="bullet"/>
      <w:lvlText w:val=""/>
      <w:lvlJc w:val="left"/>
      <w:pPr>
        <w:ind w:left="5028" w:hanging="360"/>
      </w:pPr>
      <w:rPr>
        <w:rFonts w:ascii="Wingdings" w:hAnsi="Wingdings" w:hint="default"/>
      </w:rPr>
    </w:lvl>
    <w:lvl w:ilvl="6" w:tplc="04050001" w:tentative="1">
      <w:start w:val="1"/>
      <w:numFmt w:val="bullet"/>
      <w:lvlText w:val=""/>
      <w:lvlJc w:val="left"/>
      <w:pPr>
        <w:ind w:left="5748" w:hanging="360"/>
      </w:pPr>
      <w:rPr>
        <w:rFonts w:ascii="Symbol" w:hAnsi="Symbol" w:hint="default"/>
      </w:rPr>
    </w:lvl>
    <w:lvl w:ilvl="7" w:tplc="04050003" w:tentative="1">
      <w:start w:val="1"/>
      <w:numFmt w:val="bullet"/>
      <w:lvlText w:val="o"/>
      <w:lvlJc w:val="left"/>
      <w:pPr>
        <w:ind w:left="6468" w:hanging="360"/>
      </w:pPr>
      <w:rPr>
        <w:rFonts w:ascii="Courier New" w:hAnsi="Courier New" w:cs="Courier New" w:hint="default"/>
      </w:rPr>
    </w:lvl>
    <w:lvl w:ilvl="8" w:tplc="04050005" w:tentative="1">
      <w:start w:val="1"/>
      <w:numFmt w:val="bullet"/>
      <w:lvlText w:val=""/>
      <w:lvlJc w:val="left"/>
      <w:pPr>
        <w:ind w:left="7188" w:hanging="360"/>
      </w:pPr>
      <w:rPr>
        <w:rFonts w:ascii="Wingdings" w:hAnsi="Wingdings" w:hint="default"/>
      </w:rPr>
    </w:lvl>
  </w:abstractNum>
  <w:abstractNum w:abstractNumId="33" w15:restartNumberingAfterBreak="0">
    <w:nsid w:val="4A2B09F5"/>
    <w:multiLevelType w:val="hybridMultilevel"/>
    <w:tmpl w:val="A3B84686"/>
    <w:lvl w:ilvl="0" w:tplc="8368A3A6">
      <w:numFmt w:val="bullet"/>
      <w:lvlText w:val="-"/>
      <w:lvlJc w:val="left"/>
      <w:pPr>
        <w:ind w:left="720" w:hanging="360"/>
      </w:pPr>
      <w:rPr>
        <w:rFonts w:ascii="Arial" w:eastAsia="MS Mincho"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4" w15:restartNumberingAfterBreak="0">
    <w:nsid w:val="561A6AC9"/>
    <w:multiLevelType w:val="hybridMultilevel"/>
    <w:tmpl w:val="2404F0D6"/>
    <w:lvl w:ilvl="0" w:tplc="B8B44896">
      <w:start w:val="7"/>
      <w:numFmt w:val="bullet"/>
      <w:lvlText w:val="-"/>
      <w:lvlJc w:val="left"/>
      <w:pPr>
        <w:ind w:left="720" w:hanging="360"/>
      </w:pPr>
      <w:rPr>
        <w:rFonts w:ascii="Arial" w:eastAsia="MS Mincho"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5" w15:restartNumberingAfterBreak="0">
    <w:nsid w:val="6986098B"/>
    <w:multiLevelType w:val="hybridMultilevel"/>
    <w:tmpl w:val="A6FEDA84"/>
    <w:lvl w:ilvl="0" w:tplc="04050001">
      <w:start w:val="1"/>
      <w:numFmt w:val="bullet"/>
      <w:lvlText w:val=""/>
      <w:lvlJc w:val="left"/>
      <w:pPr>
        <w:ind w:left="1776" w:hanging="360"/>
      </w:pPr>
      <w:rPr>
        <w:rFonts w:ascii="Symbol" w:hAnsi="Symbol" w:hint="default"/>
      </w:rPr>
    </w:lvl>
    <w:lvl w:ilvl="1" w:tplc="04050003" w:tentative="1">
      <w:start w:val="1"/>
      <w:numFmt w:val="bullet"/>
      <w:lvlText w:val="o"/>
      <w:lvlJc w:val="left"/>
      <w:pPr>
        <w:ind w:left="2496" w:hanging="360"/>
      </w:pPr>
      <w:rPr>
        <w:rFonts w:ascii="Courier New" w:hAnsi="Courier New" w:cs="Courier New" w:hint="default"/>
      </w:rPr>
    </w:lvl>
    <w:lvl w:ilvl="2" w:tplc="04050005" w:tentative="1">
      <w:start w:val="1"/>
      <w:numFmt w:val="bullet"/>
      <w:lvlText w:val=""/>
      <w:lvlJc w:val="left"/>
      <w:pPr>
        <w:ind w:left="3216" w:hanging="360"/>
      </w:pPr>
      <w:rPr>
        <w:rFonts w:ascii="Wingdings" w:hAnsi="Wingdings" w:hint="default"/>
      </w:rPr>
    </w:lvl>
    <w:lvl w:ilvl="3" w:tplc="04050001" w:tentative="1">
      <w:start w:val="1"/>
      <w:numFmt w:val="bullet"/>
      <w:lvlText w:val=""/>
      <w:lvlJc w:val="left"/>
      <w:pPr>
        <w:ind w:left="3936" w:hanging="360"/>
      </w:pPr>
      <w:rPr>
        <w:rFonts w:ascii="Symbol" w:hAnsi="Symbol" w:hint="default"/>
      </w:rPr>
    </w:lvl>
    <w:lvl w:ilvl="4" w:tplc="04050003">
      <w:start w:val="1"/>
      <w:numFmt w:val="bullet"/>
      <w:lvlText w:val="o"/>
      <w:lvlJc w:val="left"/>
      <w:pPr>
        <w:ind w:left="4656" w:hanging="360"/>
      </w:pPr>
      <w:rPr>
        <w:rFonts w:ascii="Courier New" w:hAnsi="Courier New" w:cs="Courier New" w:hint="default"/>
      </w:rPr>
    </w:lvl>
    <w:lvl w:ilvl="5" w:tplc="04050005" w:tentative="1">
      <w:start w:val="1"/>
      <w:numFmt w:val="bullet"/>
      <w:lvlText w:val=""/>
      <w:lvlJc w:val="left"/>
      <w:pPr>
        <w:ind w:left="5376" w:hanging="360"/>
      </w:pPr>
      <w:rPr>
        <w:rFonts w:ascii="Wingdings" w:hAnsi="Wingdings" w:hint="default"/>
      </w:rPr>
    </w:lvl>
    <w:lvl w:ilvl="6" w:tplc="04050001" w:tentative="1">
      <w:start w:val="1"/>
      <w:numFmt w:val="bullet"/>
      <w:lvlText w:val=""/>
      <w:lvlJc w:val="left"/>
      <w:pPr>
        <w:ind w:left="6096" w:hanging="360"/>
      </w:pPr>
      <w:rPr>
        <w:rFonts w:ascii="Symbol" w:hAnsi="Symbol" w:hint="default"/>
      </w:rPr>
    </w:lvl>
    <w:lvl w:ilvl="7" w:tplc="04050003" w:tentative="1">
      <w:start w:val="1"/>
      <w:numFmt w:val="bullet"/>
      <w:lvlText w:val="o"/>
      <w:lvlJc w:val="left"/>
      <w:pPr>
        <w:ind w:left="6816" w:hanging="360"/>
      </w:pPr>
      <w:rPr>
        <w:rFonts w:ascii="Courier New" w:hAnsi="Courier New" w:cs="Courier New" w:hint="default"/>
      </w:rPr>
    </w:lvl>
    <w:lvl w:ilvl="8" w:tplc="04050005" w:tentative="1">
      <w:start w:val="1"/>
      <w:numFmt w:val="bullet"/>
      <w:lvlText w:val=""/>
      <w:lvlJc w:val="left"/>
      <w:pPr>
        <w:ind w:left="7536" w:hanging="360"/>
      </w:pPr>
      <w:rPr>
        <w:rFonts w:ascii="Wingdings" w:hAnsi="Wingdings" w:hint="default"/>
      </w:rPr>
    </w:lvl>
  </w:abstractNum>
  <w:abstractNum w:abstractNumId="36" w15:restartNumberingAfterBreak="0">
    <w:nsid w:val="6AFE5542"/>
    <w:multiLevelType w:val="multilevel"/>
    <w:tmpl w:val="1242B4E0"/>
    <w:lvl w:ilvl="0">
      <w:start w:val="1"/>
      <w:numFmt w:val="decimal"/>
      <w:lvlText w:val="%1)"/>
      <w:lvlJc w:val="left"/>
      <w:pPr>
        <w:ind w:left="360" w:hanging="360"/>
      </w:pPr>
    </w:lvl>
    <w:lvl w:ilvl="1">
      <w:start w:val="1"/>
      <w:numFmt w:val="lowerLetter"/>
      <w:lvlText w:val="%2)"/>
      <w:lvlJc w:val="left"/>
      <w:pPr>
        <w:ind w:left="720" w:hanging="360"/>
      </w:pPr>
      <w:rPr>
        <w:b w:val="0"/>
        <w:color w:val="auto"/>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7" w15:restartNumberingAfterBreak="0">
    <w:nsid w:val="74873D34"/>
    <w:multiLevelType w:val="multilevel"/>
    <w:tmpl w:val="B9D478B0"/>
    <w:lvl w:ilvl="0">
      <w:start w:val="1"/>
      <w:numFmt w:val="decimal"/>
      <w:lvlText w:val="%1)"/>
      <w:lvlJc w:val="left"/>
      <w:pPr>
        <w:ind w:left="360" w:hanging="360"/>
      </w:pPr>
    </w:lvl>
    <w:lvl w:ilvl="1">
      <w:start w:val="1"/>
      <w:numFmt w:val="lowerLetter"/>
      <w:lvlText w:val="%2)"/>
      <w:lvlJc w:val="left"/>
      <w:pPr>
        <w:ind w:left="720" w:hanging="360"/>
      </w:pPr>
      <w:rPr>
        <w:b w:val="0"/>
        <w:color w:val="auto"/>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8" w15:restartNumberingAfterBreak="0">
    <w:nsid w:val="74D4373D"/>
    <w:multiLevelType w:val="hybridMultilevel"/>
    <w:tmpl w:val="B0D46CA8"/>
    <w:lvl w:ilvl="0" w:tplc="CAA01ADC">
      <w:start w:val="1"/>
      <w:numFmt w:val="bullet"/>
      <w:lvlText w:val=""/>
      <w:lvlJc w:val="left"/>
      <w:pPr>
        <w:ind w:left="1080" w:hanging="360"/>
      </w:pPr>
      <w:rPr>
        <w:rFonts w:ascii="Symbol" w:hAnsi="Symbol" w:hint="default"/>
        <w:b w:val="0"/>
        <w:color w:val="auto"/>
        <w:u w:val="none"/>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39" w15:restartNumberingAfterBreak="0">
    <w:nsid w:val="774C622B"/>
    <w:multiLevelType w:val="hybridMultilevel"/>
    <w:tmpl w:val="9D5EB9B8"/>
    <w:lvl w:ilvl="0" w:tplc="04050001">
      <w:start w:val="1"/>
      <w:numFmt w:val="bullet"/>
      <w:lvlText w:val=""/>
      <w:lvlJc w:val="left"/>
      <w:pPr>
        <w:ind w:left="2141" w:hanging="360"/>
      </w:pPr>
      <w:rPr>
        <w:rFonts w:ascii="Symbol" w:hAnsi="Symbol" w:hint="default"/>
      </w:rPr>
    </w:lvl>
    <w:lvl w:ilvl="1" w:tplc="04050003" w:tentative="1">
      <w:start w:val="1"/>
      <w:numFmt w:val="bullet"/>
      <w:lvlText w:val="o"/>
      <w:lvlJc w:val="left"/>
      <w:pPr>
        <w:ind w:left="2861" w:hanging="360"/>
      </w:pPr>
      <w:rPr>
        <w:rFonts w:ascii="Courier New" w:hAnsi="Courier New" w:cs="Courier New" w:hint="default"/>
      </w:rPr>
    </w:lvl>
    <w:lvl w:ilvl="2" w:tplc="04050005" w:tentative="1">
      <w:start w:val="1"/>
      <w:numFmt w:val="bullet"/>
      <w:lvlText w:val=""/>
      <w:lvlJc w:val="left"/>
      <w:pPr>
        <w:ind w:left="3581" w:hanging="360"/>
      </w:pPr>
      <w:rPr>
        <w:rFonts w:ascii="Wingdings" w:hAnsi="Wingdings" w:hint="default"/>
      </w:rPr>
    </w:lvl>
    <w:lvl w:ilvl="3" w:tplc="04050001" w:tentative="1">
      <w:start w:val="1"/>
      <w:numFmt w:val="bullet"/>
      <w:lvlText w:val=""/>
      <w:lvlJc w:val="left"/>
      <w:pPr>
        <w:ind w:left="4301" w:hanging="360"/>
      </w:pPr>
      <w:rPr>
        <w:rFonts w:ascii="Symbol" w:hAnsi="Symbol" w:hint="default"/>
      </w:rPr>
    </w:lvl>
    <w:lvl w:ilvl="4" w:tplc="04050003" w:tentative="1">
      <w:start w:val="1"/>
      <w:numFmt w:val="bullet"/>
      <w:lvlText w:val="o"/>
      <w:lvlJc w:val="left"/>
      <w:pPr>
        <w:ind w:left="5021" w:hanging="360"/>
      </w:pPr>
      <w:rPr>
        <w:rFonts w:ascii="Courier New" w:hAnsi="Courier New" w:cs="Courier New" w:hint="default"/>
      </w:rPr>
    </w:lvl>
    <w:lvl w:ilvl="5" w:tplc="04050005" w:tentative="1">
      <w:start w:val="1"/>
      <w:numFmt w:val="bullet"/>
      <w:lvlText w:val=""/>
      <w:lvlJc w:val="left"/>
      <w:pPr>
        <w:ind w:left="5741" w:hanging="360"/>
      </w:pPr>
      <w:rPr>
        <w:rFonts w:ascii="Wingdings" w:hAnsi="Wingdings" w:hint="default"/>
      </w:rPr>
    </w:lvl>
    <w:lvl w:ilvl="6" w:tplc="04050001" w:tentative="1">
      <w:start w:val="1"/>
      <w:numFmt w:val="bullet"/>
      <w:lvlText w:val=""/>
      <w:lvlJc w:val="left"/>
      <w:pPr>
        <w:ind w:left="6461" w:hanging="360"/>
      </w:pPr>
      <w:rPr>
        <w:rFonts w:ascii="Symbol" w:hAnsi="Symbol" w:hint="default"/>
      </w:rPr>
    </w:lvl>
    <w:lvl w:ilvl="7" w:tplc="04050003" w:tentative="1">
      <w:start w:val="1"/>
      <w:numFmt w:val="bullet"/>
      <w:lvlText w:val="o"/>
      <w:lvlJc w:val="left"/>
      <w:pPr>
        <w:ind w:left="7181" w:hanging="360"/>
      </w:pPr>
      <w:rPr>
        <w:rFonts w:ascii="Courier New" w:hAnsi="Courier New" w:cs="Courier New" w:hint="default"/>
      </w:rPr>
    </w:lvl>
    <w:lvl w:ilvl="8" w:tplc="04050005" w:tentative="1">
      <w:start w:val="1"/>
      <w:numFmt w:val="bullet"/>
      <w:lvlText w:val=""/>
      <w:lvlJc w:val="left"/>
      <w:pPr>
        <w:ind w:left="7901" w:hanging="360"/>
      </w:pPr>
      <w:rPr>
        <w:rFonts w:ascii="Wingdings" w:hAnsi="Wingdings" w:hint="default"/>
      </w:rPr>
    </w:lvl>
  </w:abstractNum>
  <w:abstractNum w:abstractNumId="40" w15:restartNumberingAfterBreak="0">
    <w:nsid w:val="7C0344AC"/>
    <w:multiLevelType w:val="hybridMultilevel"/>
    <w:tmpl w:val="9DC649CE"/>
    <w:lvl w:ilvl="0" w:tplc="04050001">
      <w:start w:val="1"/>
      <w:numFmt w:val="bullet"/>
      <w:lvlText w:val=""/>
      <w:lvlJc w:val="left"/>
      <w:pPr>
        <w:ind w:left="1944" w:hanging="360"/>
      </w:pPr>
      <w:rPr>
        <w:rFonts w:ascii="Symbol" w:hAnsi="Symbol" w:hint="default"/>
      </w:rPr>
    </w:lvl>
    <w:lvl w:ilvl="1" w:tplc="04050003" w:tentative="1">
      <w:start w:val="1"/>
      <w:numFmt w:val="bullet"/>
      <w:lvlText w:val="o"/>
      <w:lvlJc w:val="left"/>
      <w:pPr>
        <w:ind w:left="2664" w:hanging="360"/>
      </w:pPr>
      <w:rPr>
        <w:rFonts w:ascii="Courier New" w:hAnsi="Courier New" w:cs="Courier New" w:hint="default"/>
      </w:rPr>
    </w:lvl>
    <w:lvl w:ilvl="2" w:tplc="04050005" w:tentative="1">
      <w:start w:val="1"/>
      <w:numFmt w:val="bullet"/>
      <w:lvlText w:val=""/>
      <w:lvlJc w:val="left"/>
      <w:pPr>
        <w:ind w:left="3384" w:hanging="360"/>
      </w:pPr>
      <w:rPr>
        <w:rFonts w:ascii="Wingdings" w:hAnsi="Wingdings" w:hint="default"/>
      </w:rPr>
    </w:lvl>
    <w:lvl w:ilvl="3" w:tplc="04050001" w:tentative="1">
      <w:start w:val="1"/>
      <w:numFmt w:val="bullet"/>
      <w:lvlText w:val=""/>
      <w:lvlJc w:val="left"/>
      <w:pPr>
        <w:ind w:left="4104" w:hanging="360"/>
      </w:pPr>
      <w:rPr>
        <w:rFonts w:ascii="Symbol" w:hAnsi="Symbol" w:hint="default"/>
      </w:rPr>
    </w:lvl>
    <w:lvl w:ilvl="4" w:tplc="04050003" w:tentative="1">
      <w:start w:val="1"/>
      <w:numFmt w:val="bullet"/>
      <w:lvlText w:val="o"/>
      <w:lvlJc w:val="left"/>
      <w:pPr>
        <w:ind w:left="4824" w:hanging="360"/>
      </w:pPr>
      <w:rPr>
        <w:rFonts w:ascii="Courier New" w:hAnsi="Courier New" w:cs="Courier New" w:hint="default"/>
      </w:rPr>
    </w:lvl>
    <w:lvl w:ilvl="5" w:tplc="04050005" w:tentative="1">
      <w:start w:val="1"/>
      <w:numFmt w:val="bullet"/>
      <w:lvlText w:val=""/>
      <w:lvlJc w:val="left"/>
      <w:pPr>
        <w:ind w:left="5544" w:hanging="360"/>
      </w:pPr>
      <w:rPr>
        <w:rFonts w:ascii="Wingdings" w:hAnsi="Wingdings" w:hint="default"/>
      </w:rPr>
    </w:lvl>
    <w:lvl w:ilvl="6" w:tplc="04050001" w:tentative="1">
      <w:start w:val="1"/>
      <w:numFmt w:val="bullet"/>
      <w:lvlText w:val=""/>
      <w:lvlJc w:val="left"/>
      <w:pPr>
        <w:ind w:left="6264" w:hanging="360"/>
      </w:pPr>
      <w:rPr>
        <w:rFonts w:ascii="Symbol" w:hAnsi="Symbol" w:hint="default"/>
      </w:rPr>
    </w:lvl>
    <w:lvl w:ilvl="7" w:tplc="04050003" w:tentative="1">
      <w:start w:val="1"/>
      <w:numFmt w:val="bullet"/>
      <w:lvlText w:val="o"/>
      <w:lvlJc w:val="left"/>
      <w:pPr>
        <w:ind w:left="6984" w:hanging="360"/>
      </w:pPr>
      <w:rPr>
        <w:rFonts w:ascii="Courier New" w:hAnsi="Courier New" w:cs="Courier New" w:hint="default"/>
      </w:rPr>
    </w:lvl>
    <w:lvl w:ilvl="8" w:tplc="04050005" w:tentative="1">
      <w:start w:val="1"/>
      <w:numFmt w:val="bullet"/>
      <w:lvlText w:val=""/>
      <w:lvlJc w:val="left"/>
      <w:pPr>
        <w:ind w:left="7704" w:hanging="360"/>
      </w:pPr>
      <w:rPr>
        <w:rFonts w:ascii="Wingdings" w:hAnsi="Wingdings" w:hint="default"/>
      </w:rPr>
    </w:lvl>
  </w:abstractNum>
  <w:num w:numId="1">
    <w:abstractNumId w:val="0"/>
  </w:num>
  <w:num w:numId="2">
    <w:abstractNumId w:val="22"/>
  </w:num>
  <w:num w:numId="3">
    <w:abstractNumId w:val="29"/>
  </w:num>
  <w:num w:numId="4">
    <w:abstractNumId w:val="21"/>
  </w:num>
  <w:num w:numId="5">
    <w:abstractNumId w:val="20"/>
  </w:num>
  <w:num w:numId="6">
    <w:abstractNumId w:val="32"/>
  </w:num>
  <w:num w:numId="7">
    <w:abstractNumId w:val="19"/>
  </w:num>
  <w:num w:numId="8">
    <w:abstractNumId w:val="39"/>
  </w:num>
  <w:num w:numId="9">
    <w:abstractNumId w:val="26"/>
  </w:num>
  <w:num w:numId="10">
    <w:abstractNumId w:val="24"/>
  </w:num>
  <w:num w:numId="11">
    <w:abstractNumId w:val="35"/>
  </w:num>
  <w:num w:numId="12">
    <w:abstractNumId w:val="30"/>
  </w:num>
  <w:num w:numId="13">
    <w:abstractNumId w:val="25"/>
  </w:num>
  <w:num w:numId="14">
    <w:abstractNumId w:val="23"/>
  </w:num>
  <w:num w:numId="15">
    <w:abstractNumId w:val="28"/>
  </w:num>
  <w:num w:numId="16">
    <w:abstractNumId w:val="31"/>
  </w:num>
  <w:num w:numId="17">
    <w:abstractNumId w:val="27"/>
  </w:num>
  <w:num w:numId="18">
    <w:abstractNumId w:val="37"/>
  </w:num>
  <w:num w:numId="19">
    <w:abstractNumId w:val="17"/>
  </w:num>
  <w:num w:numId="20">
    <w:abstractNumId w:val="40"/>
  </w:num>
  <w:num w:numId="21">
    <w:abstractNumId w:val="16"/>
  </w:num>
  <w:num w:numId="22">
    <w:abstractNumId w:val="38"/>
  </w:num>
  <w:num w:numId="23">
    <w:abstractNumId w:val="33"/>
  </w:num>
  <w:num w:numId="24">
    <w:abstractNumId w:val="34"/>
  </w:num>
  <w:num w:numId="25">
    <w:abstractNumId w:val="18"/>
  </w:num>
  <w:num w:numId="26">
    <w:abstractNumId w:val="36"/>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hyphenationZone w:val="425"/>
  <w:defaultTableStyle w:val="Normln"/>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C458C"/>
    <w:rsid w:val="000008A5"/>
    <w:rsid w:val="0000090E"/>
    <w:rsid w:val="00000DB5"/>
    <w:rsid w:val="00000F69"/>
    <w:rsid w:val="000022EB"/>
    <w:rsid w:val="00002B3D"/>
    <w:rsid w:val="0000397A"/>
    <w:rsid w:val="000126E1"/>
    <w:rsid w:val="00013AF2"/>
    <w:rsid w:val="0001421B"/>
    <w:rsid w:val="000144EE"/>
    <w:rsid w:val="00015593"/>
    <w:rsid w:val="00015A98"/>
    <w:rsid w:val="00015B4F"/>
    <w:rsid w:val="00016796"/>
    <w:rsid w:val="000210DF"/>
    <w:rsid w:val="00023165"/>
    <w:rsid w:val="000257AF"/>
    <w:rsid w:val="00027081"/>
    <w:rsid w:val="0002765F"/>
    <w:rsid w:val="0003096F"/>
    <w:rsid w:val="00031BD1"/>
    <w:rsid w:val="00033819"/>
    <w:rsid w:val="00033BA7"/>
    <w:rsid w:val="00033DEA"/>
    <w:rsid w:val="000347E0"/>
    <w:rsid w:val="00035B72"/>
    <w:rsid w:val="000405DC"/>
    <w:rsid w:val="000416F0"/>
    <w:rsid w:val="0004180D"/>
    <w:rsid w:val="000434B1"/>
    <w:rsid w:val="00043CE9"/>
    <w:rsid w:val="00044F93"/>
    <w:rsid w:val="000473C3"/>
    <w:rsid w:val="00050AB2"/>
    <w:rsid w:val="00057DF8"/>
    <w:rsid w:val="000615FD"/>
    <w:rsid w:val="0006421B"/>
    <w:rsid w:val="00065F3F"/>
    <w:rsid w:val="0006775A"/>
    <w:rsid w:val="00071353"/>
    <w:rsid w:val="00071659"/>
    <w:rsid w:val="000717E4"/>
    <w:rsid w:val="000724FE"/>
    <w:rsid w:val="0007274B"/>
    <w:rsid w:val="00072933"/>
    <w:rsid w:val="0007465C"/>
    <w:rsid w:val="00074909"/>
    <w:rsid w:val="00076208"/>
    <w:rsid w:val="000802CD"/>
    <w:rsid w:val="000812AE"/>
    <w:rsid w:val="000824D1"/>
    <w:rsid w:val="000854B3"/>
    <w:rsid w:val="0008637D"/>
    <w:rsid w:val="00086B64"/>
    <w:rsid w:val="00086BFC"/>
    <w:rsid w:val="00086D69"/>
    <w:rsid w:val="00090F39"/>
    <w:rsid w:val="000949DA"/>
    <w:rsid w:val="00096600"/>
    <w:rsid w:val="000966D2"/>
    <w:rsid w:val="000A25B7"/>
    <w:rsid w:val="000A4207"/>
    <w:rsid w:val="000A754E"/>
    <w:rsid w:val="000A7D6F"/>
    <w:rsid w:val="000B00B5"/>
    <w:rsid w:val="000B41D2"/>
    <w:rsid w:val="000B473D"/>
    <w:rsid w:val="000B6DF2"/>
    <w:rsid w:val="000C38BE"/>
    <w:rsid w:val="000C458C"/>
    <w:rsid w:val="000C4E8E"/>
    <w:rsid w:val="000C52BC"/>
    <w:rsid w:val="000C566B"/>
    <w:rsid w:val="000C73FB"/>
    <w:rsid w:val="000C7BC4"/>
    <w:rsid w:val="000D2EEC"/>
    <w:rsid w:val="000D524B"/>
    <w:rsid w:val="000D7131"/>
    <w:rsid w:val="000E0665"/>
    <w:rsid w:val="000E193B"/>
    <w:rsid w:val="000E3637"/>
    <w:rsid w:val="000E45F1"/>
    <w:rsid w:val="000E48D8"/>
    <w:rsid w:val="000E66A8"/>
    <w:rsid w:val="000E7B38"/>
    <w:rsid w:val="000F0E7F"/>
    <w:rsid w:val="000F1AB5"/>
    <w:rsid w:val="000F511E"/>
    <w:rsid w:val="00101424"/>
    <w:rsid w:val="001021AD"/>
    <w:rsid w:val="00102660"/>
    <w:rsid w:val="00103A06"/>
    <w:rsid w:val="00104A87"/>
    <w:rsid w:val="00105446"/>
    <w:rsid w:val="0010548D"/>
    <w:rsid w:val="00107518"/>
    <w:rsid w:val="001100B0"/>
    <w:rsid w:val="0011399D"/>
    <w:rsid w:val="00117D65"/>
    <w:rsid w:val="001201E1"/>
    <w:rsid w:val="00122A3A"/>
    <w:rsid w:val="00122A6F"/>
    <w:rsid w:val="00123E46"/>
    <w:rsid w:val="001257F8"/>
    <w:rsid w:val="00126C33"/>
    <w:rsid w:val="00127E2B"/>
    <w:rsid w:val="00130C78"/>
    <w:rsid w:val="00133D8A"/>
    <w:rsid w:val="00134EC3"/>
    <w:rsid w:val="0013504A"/>
    <w:rsid w:val="001354EB"/>
    <w:rsid w:val="0013666D"/>
    <w:rsid w:val="00136CE2"/>
    <w:rsid w:val="00142696"/>
    <w:rsid w:val="00143C60"/>
    <w:rsid w:val="00143E7F"/>
    <w:rsid w:val="0014492C"/>
    <w:rsid w:val="00146F9A"/>
    <w:rsid w:val="0014787C"/>
    <w:rsid w:val="00147959"/>
    <w:rsid w:val="00150DB9"/>
    <w:rsid w:val="00150DD4"/>
    <w:rsid w:val="00150DE7"/>
    <w:rsid w:val="00151034"/>
    <w:rsid w:val="0015114D"/>
    <w:rsid w:val="0015139F"/>
    <w:rsid w:val="00151A09"/>
    <w:rsid w:val="001522A2"/>
    <w:rsid w:val="00153134"/>
    <w:rsid w:val="00154437"/>
    <w:rsid w:val="00155F0B"/>
    <w:rsid w:val="00156664"/>
    <w:rsid w:val="001608EF"/>
    <w:rsid w:val="00161A9D"/>
    <w:rsid w:val="00161DAE"/>
    <w:rsid w:val="001654CC"/>
    <w:rsid w:val="00166C9F"/>
    <w:rsid w:val="00167464"/>
    <w:rsid w:val="00172649"/>
    <w:rsid w:val="00172B23"/>
    <w:rsid w:val="00173029"/>
    <w:rsid w:val="00173381"/>
    <w:rsid w:val="001736E2"/>
    <w:rsid w:val="00174EE9"/>
    <w:rsid w:val="00176752"/>
    <w:rsid w:val="00177FE4"/>
    <w:rsid w:val="001812EE"/>
    <w:rsid w:val="001813C8"/>
    <w:rsid w:val="001909DF"/>
    <w:rsid w:val="00194C3A"/>
    <w:rsid w:val="00196764"/>
    <w:rsid w:val="001A1D9D"/>
    <w:rsid w:val="001A3BF3"/>
    <w:rsid w:val="001B038C"/>
    <w:rsid w:val="001B1108"/>
    <w:rsid w:val="001B1FA0"/>
    <w:rsid w:val="001B2FA3"/>
    <w:rsid w:val="001B68C3"/>
    <w:rsid w:val="001C1553"/>
    <w:rsid w:val="001C29FA"/>
    <w:rsid w:val="001C41C8"/>
    <w:rsid w:val="001C50EC"/>
    <w:rsid w:val="001D48A3"/>
    <w:rsid w:val="001D752F"/>
    <w:rsid w:val="001D7C80"/>
    <w:rsid w:val="001E41CA"/>
    <w:rsid w:val="001E6C33"/>
    <w:rsid w:val="001E6E95"/>
    <w:rsid w:val="001F0EA4"/>
    <w:rsid w:val="001F2E06"/>
    <w:rsid w:val="001F3948"/>
    <w:rsid w:val="001F3E6F"/>
    <w:rsid w:val="001F437C"/>
    <w:rsid w:val="001F7673"/>
    <w:rsid w:val="001F79FF"/>
    <w:rsid w:val="0020022C"/>
    <w:rsid w:val="00201F8C"/>
    <w:rsid w:val="0020549F"/>
    <w:rsid w:val="00206DCD"/>
    <w:rsid w:val="00214535"/>
    <w:rsid w:val="00215D1A"/>
    <w:rsid w:val="00217251"/>
    <w:rsid w:val="00221165"/>
    <w:rsid w:val="00223E93"/>
    <w:rsid w:val="00224AD4"/>
    <w:rsid w:val="00225522"/>
    <w:rsid w:val="002334BE"/>
    <w:rsid w:val="00235277"/>
    <w:rsid w:val="00235860"/>
    <w:rsid w:val="00240EC0"/>
    <w:rsid w:val="0024116B"/>
    <w:rsid w:val="00243EFF"/>
    <w:rsid w:val="00244AD9"/>
    <w:rsid w:val="0024694E"/>
    <w:rsid w:val="00252565"/>
    <w:rsid w:val="00255A0F"/>
    <w:rsid w:val="002606CB"/>
    <w:rsid w:val="0026293B"/>
    <w:rsid w:val="00262BA6"/>
    <w:rsid w:val="0026321C"/>
    <w:rsid w:val="002706F2"/>
    <w:rsid w:val="00273014"/>
    <w:rsid w:val="0028423D"/>
    <w:rsid w:val="002853B5"/>
    <w:rsid w:val="00291B79"/>
    <w:rsid w:val="00292265"/>
    <w:rsid w:val="0029275E"/>
    <w:rsid w:val="002928B8"/>
    <w:rsid w:val="002939B7"/>
    <w:rsid w:val="00293B2E"/>
    <w:rsid w:val="00295E1D"/>
    <w:rsid w:val="00296402"/>
    <w:rsid w:val="002A2A20"/>
    <w:rsid w:val="002A38E9"/>
    <w:rsid w:val="002A5238"/>
    <w:rsid w:val="002A6719"/>
    <w:rsid w:val="002A728F"/>
    <w:rsid w:val="002B0BBD"/>
    <w:rsid w:val="002B2983"/>
    <w:rsid w:val="002B3AE7"/>
    <w:rsid w:val="002B4763"/>
    <w:rsid w:val="002B5302"/>
    <w:rsid w:val="002B65B9"/>
    <w:rsid w:val="002C1491"/>
    <w:rsid w:val="002C37A5"/>
    <w:rsid w:val="002C3B61"/>
    <w:rsid w:val="002C4FED"/>
    <w:rsid w:val="002D3D60"/>
    <w:rsid w:val="002D4DB6"/>
    <w:rsid w:val="002D55DD"/>
    <w:rsid w:val="002D66CA"/>
    <w:rsid w:val="002D6FC3"/>
    <w:rsid w:val="002D7D77"/>
    <w:rsid w:val="002E00CA"/>
    <w:rsid w:val="002E01E3"/>
    <w:rsid w:val="002E12C6"/>
    <w:rsid w:val="002E2182"/>
    <w:rsid w:val="002E2751"/>
    <w:rsid w:val="002E2CD5"/>
    <w:rsid w:val="002E3EB1"/>
    <w:rsid w:val="002E5435"/>
    <w:rsid w:val="002E557B"/>
    <w:rsid w:val="002E720F"/>
    <w:rsid w:val="002E7641"/>
    <w:rsid w:val="002E7B52"/>
    <w:rsid w:val="002F0B2A"/>
    <w:rsid w:val="002F2519"/>
    <w:rsid w:val="002F489A"/>
    <w:rsid w:val="002F702D"/>
    <w:rsid w:val="002F705C"/>
    <w:rsid w:val="00305F31"/>
    <w:rsid w:val="0031107F"/>
    <w:rsid w:val="00311AC6"/>
    <w:rsid w:val="00312927"/>
    <w:rsid w:val="0031321B"/>
    <w:rsid w:val="0031420A"/>
    <w:rsid w:val="00314F79"/>
    <w:rsid w:val="003161DC"/>
    <w:rsid w:val="00320A5C"/>
    <w:rsid w:val="00323B1B"/>
    <w:rsid w:val="00324CA9"/>
    <w:rsid w:val="00325C42"/>
    <w:rsid w:val="00325E65"/>
    <w:rsid w:val="00327CA9"/>
    <w:rsid w:val="00327F76"/>
    <w:rsid w:val="0033099D"/>
    <w:rsid w:val="00332A11"/>
    <w:rsid w:val="00334CA6"/>
    <w:rsid w:val="003354EF"/>
    <w:rsid w:val="00335F11"/>
    <w:rsid w:val="003368B4"/>
    <w:rsid w:val="00340258"/>
    <w:rsid w:val="00340D9A"/>
    <w:rsid w:val="003423A7"/>
    <w:rsid w:val="00342979"/>
    <w:rsid w:val="00343575"/>
    <w:rsid w:val="00343851"/>
    <w:rsid w:val="0034404A"/>
    <w:rsid w:val="00344F89"/>
    <w:rsid w:val="00345009"/>
    <w:rsid w:val="0034580C"/>
    <w:rsid w:val="00346CC7"/>
    <w:rsid w:val="00347AB6"/>
    <w:rsid w:val="0035114F"/>
    <w:rsid w:val="0035343A"/>
    <w:rsid w:val="00354043"/>
    <w:rsid w:val="0035679E"/>
    <w:rsid w:val="00356ACA"/>
    <w:rsid w:val="00357C5A"/>
    <w:rsid w:val="0036004B"/>
    <w:rsid w:val="00361CF1"/>
    <w:rsid w:val="00362DD2"/>
    <w:rsid w:val="003633D2"/>
    <w:rsid w:val="00364DBE"/>
    <w:rsid w:val="0036760D"/>
    <w:rsid w:val="00367A8B"/>
    <w:rsid w:val="0037007D"/>
    <w:rsid w:val="003713BC"/>
    <w:rsid w:val="00371EB5"/>
    <w:rsid w:val="00383EAB"/>
    <w:rsid w:val="00384C93"/>
    <w:rsid w:val="003868CF"/>
    <w:rsid w:val="00386EA2"/>
    <w:rsid w:val="00387389"/>
    <w:rsid w:val="00390090"/>
    <w:rsid w:val="003922EB"/>
    <w:rsid w:val="00392B1E"/>
    <w:rsid w:val="003A0BDF"/>
    <w:rsid w:val="003A4068"/>
    <w:rsid w:val="003A4F3F"/>
    <w:rsid w:val="003B0C4E"/>
    <w:rsid w:val="003B158B"/>
    <w:rsid w:val="003B4DC3"/>
    <w:rsid w:val="003B5011"/>
    <w:rsid w:val="003B5930"/>
    <w:rsid w:val="003C0829"/>
    <w:rsid w:val="003C18C7"/>
    <w:rsid w:val="003C73E1"/>
    <w:rsid w:val="003D0319"/>
    <w:rsid w:val="003D1E71"/>
    <w:rsid w:val="003D1F9F"/>
    <w:rsid w:val="003D3149"/>
    <w:rsid w:val="003E0749"/>
    <w:rsid w:val="003E4A88"/>
    <w:rsid w:val="003F2104"/>
    <w:rsid w:val="003F33A2"/>
    <w:rsid w:val="003F66BE"/>
    <w:rsid w:val="003F783C"/>
    <w:rsid w:val="004017AF"/>
    <w:rsid w:val="00403ACA"/>
    <w:rsid w:val="00404270"/>
    <w:rsid w:val="00404BB3"/>
    <w:rsid w:val="004139CB"/>
    <w:rsid w:val="00413AA4"/>
    <w:rsid w:val="00413FD8"/>
    <w:rsid w:val="004147B7"/>
    <w:rsid w:val="00417579"/>
    <w:rsid w:val="004176FA"/>
    <w:rsid w:val="00423B75"/>
    <w:rsid w:val="0042530B"/>
    <w:rsid w:val="0043159D"/>
    <w:rsid w:val="0043264C"/>
    <w:rsid w:val="00434244"/>
    <w:rsid w:val="00434493"/>
    <w:rsid w:val="004364EA"/>
    <w:rsid w:val="00440269"/>
    <w:rsid w:val="00441A25"/>
    <w:rsid w:val="00446392"/>
    <w:rsid w:val="004479F6"/>
    <w:rsid w:val="004530D2"/>
    <w:rsid w:val="004539BB"/>
    <w:rsid w:val="00454315"/>
    <w:rsid w:val="00454454"/>
    <w:rsid w:val="00463160"/>
    <w:rsid w:val="00463DCE"/>
    <w:rsid w:val="0046471B"/>
    <w:rsid w:val="00472332"/>
    <w:rsid w:val="00473313"/>
    <w:rsid w:val="004748CE"/>
    <w:rsid w:val="00475C5F"/>
    <w:rsid w:val="004769A5"/>
    <w:rsid w:val="004804EB"/>
    <w:rsid w:val="00480C31"/>
    <w:rsid w:val="00481BC8"/>
    <w:rsid w:val="0048229B"/>
    <w:rsid w:val="00482DF1"/>
    <w:rsid w:val="00483127"/>
    <w:rsid w:val="004900A7"/>
    <w:rsid w:val="00491C1B"/>
    <w:rsid w:val="00492A3F"/>
    <w:rsid w:val="00492D5F"/>
    <w:rsid w:val="00493684"/>
    <w:rsid w:val="004947D1"/>
    <w:rsid w:val="00494ECA"/>
    <w:rsid w:val="00495575"/>
    <w:rsid w:val="004956CC"/>
    <w:rsid w:val="004A29C8"/>
    <w:rsid w:val="004A486A"/>
    <w:rsid w:val="004A48E7"/>
    <w:rsid w:val="004A686B"/>
    <w:rsid w:val="004A7188"/>
    <w:rsid w:val="004B1BA1"/>
    <w:rsid w:val="004B57D6"/>
    <w:rsid w:val="004B59B6"/>
    <w:rsid w:val="004B614D"/>
    <w:rsid w:val="004B67CE"/>
    <w:rsid w:val="004C0558"/>
    <w:rsid w:val="004C0ACC"/>
    <w:rsid w:val="004C3447"/>
    <w:rsid w:val="004C4365"/>
    <w:rsid w:val="004C56D8"/>
    <w:rsid w:val="004C588C"/>
    <w:rsid w:val="004D0A3D"/>
    <w:rsid w:val="004D4007"/>
    <w:rsid w:val="004D40A9"/>
    <w:rsid w:val="004D5F51"/>
    <w:rsid w:val="004D7686"/>
    <w:rsid w:val="004E162D"/>
    <w:rsid w:val="004E5502"/>
    <w:rsid w:val="004E692B"/>
    <w:rsid w:val="004E6A46"/>
    <w:rsid w:val="004E7E19"/>
    <w:rsid w:val="004F04C2"/>
    <w:rsid w:val="004F05FB"/>
    <w:rsid w:val="004F18A8"/>
    <w:rsid w:val="004F290C"/>
    <w:rsid w:val="004F58DD"/>
    <w:rsid w:val="004F5AB8"/>
    <w:rsid w:val="004F7EFB"/>
    <w:rsid w:val="00500D77"/>
    <w:rsid w:val="00501B07"/>
    <w:rsid w:val="00502681"/>
    <w:rsid w:val="0050308A"/>
    <w:rsid w:val="00505DE2"/>
    <w:rsid w:val="005123E4"/>
    <w:rsid w:val="005153F4"/>
    <w:rsid w:val="00516571"/>
    <w:rsid w:val="005175E4"/>
    <w:rsid w:val="005175FD"/>
    <w:rsid w:val="005213A5"/>
    <w:rsid w:val="00523B2A"/>
    <w:rsid w:val="00524262"/>
    <w:rsid w:val="005248EC"/>
    <w:rsid w:val="00532A5F"/>
    <w:rsid w:val="00532F77"/>
    <w:rsid w:val="00534F67"/>
    <w:rsid w:val="00541361"/>
    <w:rsid w:val="005455FB"/>
    <w:rsid w:val="005460AE"/>
    <w:rsid w:val="00546705"/>
    <w:rsid w:val="00546ADA"/>
    <w:rsid w:val="00550E73"/>
    <w:rsid w:val="00551795"/>
    <w:rsid w:val="00554E05"/>
    <w:rsid w:val="00555346"/>
    <w:rsid w:val="00555C08"/>
    <w:rsid w:val="005622CB"/>
    <w:rsid w:val="00562934"/>
    <w:rsid w:val="00562E47"/>
    <w:rsid w:val="00566B85"/>
    <w:rsid w:val="00566D37"/>
    <w:rsid w:val="00572E0A"/>
    <w:rsid w:val="005764A0"/>
    <w:rsid w:val="00582EF7"/>
    <w:rsid w:val="0058492E"/>
    <w:rsid w:val="0058516A"/>
    <w:rsid w:val="00587414"/>
    <w:rsid w:val="0059422C"/>
    <w:rsid w:val="005951BC"/>
    <w:rsid w:val="005959A6"/>
    <w:rsid w:val="005A07B3"/>
    <w:rsid w:val="005A38D7"/>
    <w:rsid w:val="005A5FD6"/>
    <w:rsid w:val="005A656A"/>
    <w:rsid w:val="005B30B0"/>
    <w:rsid w:val="005B46C3"/>
    <w:rsid w:val="005B653D"/>
    <w:rsid w:val="005C1274"/>
    <w:rsid w:val="005C2AE6"/>
    <w:rsid w:val="005C60FB"/>
    <w:rsid w:val="005C6389"/>
    <w:rsid w:val="005D24E0"/>
    <w:rsid w:val="005D35C0"/>
    <w:rsid w:val="005D373D"/>
    <w:rsid w:val="005D617F"/>
    <w:rsid w:val="005E117E"/>
    <w:rsid w:val="005E4929"/>
    <w:rsid w:val="005F23B2"/>
    <w:rsid w:val="005F4464"/>
    <w:rsid w:val="005F6F39"/>
    <w:rsid w:val="005F76A0"/>
    <w:rsid w:val="00600475"/>
    <w:rsid w:val="00603FC1"/>
    <w:rsid w:val="00604204"/>
    <w:rsid w:val="006112A8"/>
    <w:rsid w:val="00612AF0"/>
    <w:rsid w:val="00613558"/>
    <w:rsid w:val="00613DD3"/>
    <w:rsid w:val="00616183"/>
    <w:rsid w:val="00616E54"/>
    <w:rsid w:val="00621AD9"/>
    <w:rsid w:val="00625275"/>
    <w:rsid w:val="00627A2E"/>
    <w:rsid w:val="00630978"/>
    <w:rsid w:val="00631ADB"/>
    <w:rsid w:val="00632E72"/>
    <w:rsid w:val="00634CB3"/>
    <w:rsid w:val="00637D8D"/>
    <w:rsid w:val="006406AD"/>
    <w:rsid w:val="0064130D"/>
    <w:rsid w:val="00641F1D"/>
    <w:rsid w:val="006430EB"/>
    <w:rsid w:val="00645570"/>
    <w:rsid w:val="00650322"/>
    <w:rsid w:val="00651899"/>
    <w:rsid w:val="006520EA"/>
    <w:rsid w:val="00652806"/>
    <w:rsid w:val="00654BAC"/>
    <w:rsid w:val="006639A0"/>
    <w:rsid w:val="00664DFC"/>
    <w:rsid w:val="00665388"/>
    <w:rsid w:val="00665A1F"/>
    <w:rsid w:val="00665B0C"/>
    <w:rsid w:val="00665D52"/>
    <w:rsid w:val="00665D8B"/>
    <w:rsid w:val="006701D4"/>
    <w:rsid w:val="00672FF6"/>
    <w:rsid w:val="0067304D"/>
    <w:rsid w:val="006764AD"/>
    <w:rsid w:val="00676722"/>
    <w:rsid w:val="006815E9"/>
    <w:rsid w:val="00682730"/>
    <w:rsid w:val="006828A2"/>
    <w:rsid w:val="006864A5"/>
    <w:rsid w:val="00687401"/>
    <w:rsid w:val="0069294E"/>
    <w:rsid w:val="00694EAE"/>
    <w:rsid w:val="0069575D"/>
    <w:rsid w:val="0069702F"/>
    <w:rsid w:val="006A33B1"/>
    <w:rsid w:val="006B0CF8"/>
    <w:rsid w:val="006B1580"/>
    <w:rsid w:val="006B4CE3"/>
    <w:rsid w:val="006B67C7"/>
    <w:rsid w:val="006C4DBB"/>
    <w:rsid w:val="006C52F9"/>
    <w:rsid w:val="006C5AEF"/>
    <w:rsid w:val="006D2D95"/>
    <w:rsid w:val="006D4885"/>
    <w:rsid w:val="006D5104"/>
    <w:rsid w:val="006D5599"/>
    <w:rsid w:val="006D624C"/>
    <w:rsid w:val="006E417B"/>
    <w:rsid w:val="006F626F"/>
    <w:rsid w:val="006F7D22"/>
    <w:rsid w:val="006F7E19"/>
    <w:rsid w:val="007013FD"/>
    <w:rsid w:val="007040BE"/>
    <w:rsid w:val="007043AF"/>
    <w:rsid w:val="007052FE"/>
    <w:rsid w:val="0070598A"/>
    <w:rsid w:val="00706740"/>
    <w:rsid w:val="00706B04"/>
    <w:rsid w:val="007116A1"/>
    <w:rsid w:val="00713EA6"/>
    <w:rsid w:val="00717EDB"/>
    <w:rsid w:val="0072132F"/>
    <w:rsid w:val="00725BA6"/>
    <w:rsid w:val="00725BAC"/>
    <w:rsid w:val="00725C10"/>
    <w:rsid w:val="00725FF2"/>
    <w:rsid w:val="00726FC3"/>
    <w:rsid w:val="00727393"/>
    <w:rsid w:val="007354AD"/>
    <w:rsid w:val="007368DC"/>
    <w:rsid w:val="00741323"/>
    <w:rsid w:val="007420E6"/>
    <w:rsid w:val="00743C26"/>
    <w:rsid w:val="007444BB"/>
    <w:rsid w:val="00746939"/>
    <w:rsid w:val="0074718A"/>
    <w:rsid w:val="007519CA"/>
    <w:rsid w:val="00755053"/>
    <w:rsid w:val="007558AC"/>
    <w:rsid w:val="007568BB"/>
    <w:rsid w:val="007575B0"/>
    <w:rsid w:val="007577F0"/>
    <w:rsid w:val="00761A02"/>
    <w:rsid w:val="00764888"/>
    <w:rsid w:val="00770804"/>
    <w:rsid w:val="00771259"/>
    <w:rsid w:val="00771336"/>
    <w:rsid w:val="0077289F"/>
    <w:rsid w:val="007736AD"/>
    <w:rsid w:val="00774A3F"/>
    <w:rsid w:val="00774F1D"/>
    <w:rsid w:val="00775F70"/>
    <w:rsid w:val="007768C3"/>
    <w:rsid w:val="00777CFC"/>
    <w:rsid w:val="0078027B"/>
    <w:rsid w:val="0078057A"/>
    <w:rsid w:val="0078150C"/>
    <w:rsid w:val="00782951"/>
    <w:rsid w:val="00783612"/>
    <w:rsid w:val="00786D2E"/>
    <w:rsid w:val="00791093"/>
    <w:rsid w:val="00791C4C"/>
    <w:rsid w:val="00793025"/>
    <w:rsid w:val="00793595"/>
    <w:rsid w:val="00795C3C"/>
    <w:rsid w:val="007969E7"/>
    <w:rsid w:val="00796E55"/>
    <w:rsid w:val="0079726E"/>
    <w:rsid w:val="007A3B78"/>
    <w:rsid w:val="007A4BE3"/>
    <w:rsid w:val="007A67E5"/>
    <w:rsid w:val="007A7A51"/>
    <w:rsid w:val="007B1BA6"/>
    <w:rsid w:val="007B1C68"/>
    <w:rsid w:val="007B3016"/>
    <w:rsid w:val="007B30C6"/>
    <w:rsid w:val="007B6798"/>
    <w:rsid w:val="007C47EF"/>
    <w:rsid w:val="007D08B7"/>
    <w:rsid w:val="007D303C"/>
    <w:rsid w:val="007D3C9C"/>
    <w:rsid w:val="007D4699"/>
    <w:rsid w:val="007D543F"/>
    <w:rsid w:val="007D76FC"/>
    <w:rsid w:val="007E019A"/>
    <w:rsid w:val="007E06F4"/>
    <w:rsid w:val="007E1A6A"/>
    <w:rsid w:val="007E556C"/>
    <w:rsid w:val="007E57A7"/>
    <w:rsid w:val="007E73F4"/>
    <w:rsid w:val="007F0CFA"/>
    <w:rsid w:val="007F1E47"/>
    <w:rsid w:val="007F243F"/>
    <w:rsid w:val="007F2DF8"/>
    <w:rsid w:val="007F7638"/>
    <w:rsid w:val="00801094"/>
    <w:rsid w:val="008019F3"/>
    <w:rsid w:val="00802BA9"/>
    <w:rsid w:val="00803E78"/>
    <w:rsid w:val="00803F4A"/>
    <w:rsid w:val="00803FD8"/>
    <w:rsid w:val="008061C8"/>
    <w:rsid w:val="00806C9A"/>
    <w:rsid w:val="00807AEC"/>
    <w:rsid w:val="00812883"/>
    <w:rsid w:val="00815C36"/>
    <w:rsid w:val="00815E2F"/>
    <w:rsid w:val="008161AD"/>
    <w:rsid w:val="00816B17"/>
    <w:rsid w:val="00821779"/>
    <w:rsid w:val="00823A20"/>
    <w:rsid w:val="00823C87"/>
    <w:rsid w:val="00826C74"/>
    <w:rsid w:val="00827E62"/>
    <w:rsid w:val="0083321F"/>
    <w:rsid w:val="0083360D"/>
    <w:rsid w:val="00833FEE"/>
    <w:rsid w:val="0083638B"/>
    <w:rsid w:val="008408B9"/>
    <w:rsid w:val="0084171C"/>
    <w:rsid w:val="008418E7"/>
    <w:rsid w:val="008435F9"/>
    <w:rsid w:val="00850CF2"/>
    <w:rsid w:val="00851B15"/>
    <w:rsid w:val="0085302F"/>
    <w:rsid w:val="0085315A"/>
    <w:rsid w:val="00853459"/>
    <w:rsid w:val="00853E1F"/>
    <w:rsid w:val="00855FBC"/>
    <w:rsid w:val="00856546"/>
    <w:rsid w:val="0086436F"/>
    <w:rsid w:val="00865397"/>
    <w:rsid w:val="00873DA6"/>
    <w:rsid w:val="00876278"/>
    <w:rsid w:val="00876461"/>
    <w:rsid w:val="00876EA0"/>
    <w:rsid w:val="00877422"/>
    <w:rsid w:val="008819F2"/>
    <w:rsid w:val="008862AD"/>
    <w:rsid w:val="008875E1"/>
    <w:rsid w:val="00890EA9"/>
    <w:rsid w:val="00894BEC"/>
    <w:rsid w:val="00895130"/>
    <w:rsid w:val="00896187"/>
    <w:rsid w:val="00897EF2"/>
    <w:rsid w:val="008A090D"/>
    <w:rsid w:val="008A0E28"/>
    <w:rsid w:val="008A1F3B"/>
    <w:rsid w:val="008A4BBA"/>
    <w:rsid w:val="008A5CA5"/>
    <w:rsid w:val="008A7F17"/>
    <w:rsid w:val="008B027B"/>
    <w:rsid w:val="008B1435"/>
    <w:rsid w:val="008B50F4"/>
    <w:rsid w:val="008B7F2E"/>
    <w:rsid w:val="008C08C1"/>
    <w:rsid w:val="008C19DD"/>
    <w:rsid w:val="008C3AAD"/>
    <w:rsid w:val="008C5820"/>
    <w:rsid w:val="008C5A61"/>
    <w:rsid w:val="008C6944"/>
    <w:rsid w:val="008D0B9D"/>
    <w:rsid w:val="008D4349"/>
    <w:rsid w:val="008D76B8"/>
    <w:rsid w:val="008E0916"/>
    <w:rsid w:val="008F0984"/>
    <w:rsid w:val="008F61F0"/>
    <w:rsid w:val="008F7B84"/>
    <w:rsid w:val="00900B98"/>
    <w:rsid w:val="0090295E"/>
    <w:rsid w:val="00902D40"/>
    <w:rsid w:val="0090306A"/>
    <w:rsid w:val="00904267"/>
    <w:rsid w:val="00907A86"/>
    <w:rsid w:val="009133B6"/>
    <w:rsid w:val="00913CB0"/>
    <w:rsid w:val="0091444D"/>
    <w:rsid w:val="009225FC"/>
    <w:rsid w:val="009236F3"/>
    <w:rsid w:val="00926D30"/>
    <w:rsid w:val="00930B42"/>
    <w:rsid w:val="00932653"/>
    <w:rsid w:val="00934F10"/>
    <w:rsid w:val="00935C11"/>
    <w:rsid w:val="00935E8A"/>
    <w:rsid w:val="0093773A"/>
    <w:rsid w:val="009378A0"/>
    <w:rsid w:val="009379DC"/>
    <w:rsid w:val="00940569"/>
    <w:rsid w:val="009406F3"/>
    <w:rsid w:val="00942352"/>
    <w:rsid w:val="009436B0"/>
    <w:rsid w:val="00946A0F"/>
    <w:rsid w:val="00946C3A"/>
    <w:rsid w:val="009526A3"/>
    <w:rsid w:val="0095497E"/>
    <w:rsid w:val="00954D5D"/>
    <w:rsid w:val="00965C92"/>
    <w:rsid w:val="00971A31"/>
    <w:rsid w:val="009730DE"/>
    <w:rsid w:val="00974401"/>
    <w:rsid w:val="00974585"/>
    <w:rsid w:val="00974EC4"/>
    <w:rsid w:val="00975F79"/>
    <w:rsid w:val="00977FCA"/>
    <w:rsid w:val="009808D4"/>
    <w:rsid w:val="00980AB5"/>
    <w:rsid w:val="00985DC6"/>
    <w:rsid w:val="00985FCA"/>
    <w:rsid w:val="009902F5"/>
    <w:rsid w:val="00994015"/>
    <w:rsid w:val="009947BF"/>
    <w:rsid w:val="0099777A"/>
    <w:rsid w:val="009977AD"/>
    <w:rsid w:val="00997947"/>
    <w:rsid w:val="009A0BAB"/>
    <w:rsid w:val="009A1677"/>
    <w:rsid w:val="009A22F6"/>
    <w:rsid w:val="009A28C3"/>
    <w:rsid w:val="009A34C3"/>
    <w:rsid w:val="009A3619"/>
    <w:rsid w:val="009A49AA"/>
    <w:rsid w:val="009A5007"/>
    <w:rsid w:val="009A59E2"/>
    <w:rsid w:val="009A6DB9"/>
    <w:rsid w:val="009B1980"/>
    <w:rsid w:val="009B65C6"/>
    <w:rsid w:val="009B6877"/>
    <w:rsid w:val="009C562F"/>
    <w:rsid w:val="009C77A8"/>
    <w:rsid w:val="009D1727"/>
    <w:rsid w:val="009D4716"/>
    <w:rsid w:val="009D7433"/>
    <w:rsid w:val="009D7DF3"/>
    <w:rsid w:val="009E22C8"/>
    <w:rsid w:val="009F0F18"/>
    <w:rsid w:val="009F43CF"/>
    <w:rsid w:val="009F60D8"/>
    <w:rsid w:val="009F6CFC"/>
    <w:rsid w:val="009F7C1C"/>
    <w:rsid w:val="00A00808"/>
    <w:rsid w:val="00A016B7"/>
    <w:rsid w:val="00A01776"/>
    <w:rsid w:val="00A02218"/>
    <w:rsid w:val="00A02648"/>
    <w:rsid w:val="00A03766"/>
    <w:rsid w:val="00A0380D"/>
    <w:rsid w:val="00A04E9C"/>
    <w:rsid w:val="00A06E63"/>
    <w:rsid w:val="00A10730"/>
    <w:rsid w:val="00A118E5"/>
    <w:rsid w:val="00A11923"/>
    <w:rsid w:val="00A138B5"/>
    <w:rsid w:val="00A15047"/>
    <w:rsid w:val="00A157B4"/>
    <w:rsid w:val="00A16C01"/>
    <w:rsid w:val="00A1720C"/>
    <w:rsid w:val="00A20B14"/>
    <w:rsid w:val="00A25A40"/>
    <w:rsid w:val="00A26DB4"/>
    <w:rsid w:val="00A26F32"/>
    <w:rsid w:val="00A271F5"/>
    <w:rsid w:val="00A36973"/>
    <w:rsid w:val="00A420D1"/>
    <w:rsid w:val="00A5058F"/>
    <w:rsid w:val="00A56544"/>
    <w:rsid w:val="00A57E65"/>
    <w:rsid w:val="00A60730"/>
    <w:rsid w:val="00A61255"/>
    <w:rsid w:val="00A6323A"/>
    <w:rsid w:val="00A6375B"/>
    <w:rsid w:val="00A659F5"/>
    <w:rsid w:val="00A66CDF"/>
    <w:rsid w:val="00A678D1"/>
    <w:rsid w:val="00A713A2"/>
    <w:rsid w:val="00A728E9"/>
    <w:rsid w:val="00A73C3D"/>
    <w:rsid w:val="00A766B6"/>
    <w:rsid w:val="00A76E5C"/>
    <w:rsid w:val="00A774A4"/>
    <w:rsid w:val="00A80C28"/>
    <w:rsid w:val="00A820F0"/>
    <w:rsid w:val="00A83046"/>
    <w:rsid w:val="00A84976"/>
    <w:rsid w:val="00A86103"/>
    <w:rsid w:val="00A86F45"/>
    <w:rsid w:val="00A870EA"/>
    <w:rsid w:val="00A937CF"/>
    <w:rsid w:val="00A9409B"/>
    <w:rsid w:val="00A96BD5"/>
    <w:rsid w:val="00A96EF3"/>
    <w:rsid w:val="00AA1B8C"/>
    <w:rsid w:val="00AA20CD"/>
    <w:rsid w:val="00AA2110"/>
    <w:rsid w:val="00AA412D"/>
    <w:rsid w:val="00AB140C"/>
    <w:rsid w:val="00AB1456"/>
    <w:rsid w:val="00AB3B20"/>
    <w:rsid w:val="00AB627C"/>
    <w:rsid w:val="00AB65CC"/>
    <w:rsid w:val="00AB7CD8"/>
    <w:rsid w:val="00AC1900"/>
    <w:rsid w:val="00AC42AF"/>
    <w:rsid w:val="00AC5173"/>
    <w:rsid w:val="00AC5D1C"/>
    <w:rsid w:val="00AD0265"/>
    <w:rsid w:val="00AD0C6A"/>
    <w:rsid w:val="00AD1397"/>
    <w:rsid w:val="00AD3F05"/>
    <w:rsid w:val="00AD4728"/>
    <w:rsid w:val="00AD64D5"/>
    <w:rsid w:val="00AD6A22"/>
    <w:rsid w:val="00AD7799"/>
    <w:rsid w:val="00AD7D37"/>
    <w:rsid w:val="00AE02F6"/>
    <w:rsid w:val="00AE0AF6"/>
    <w:rsid w:val="00AE23A1"/>
    <w:rsid w:val="00AE4962"/>
    <w:rsid w:val="00AE5B6A"/>
    <w:rsid w:val="00AF3885"/>
    <w:rsid w:val="00AF41CC"/>
    <w:rsid w:val="00AF4F0F"/>
    <w:rsid w:val="00AF64BB"/>
    <w:rsid w:val="00B009FB"/>
    <w:rsid w:val="00B00B3D"/>
    <w:rsid w:val="00B01254"/>
    <w:rsid w:val="00B01B4E"/>
    <w:rsid w:val="00B0387C"/>
    <w:rsid w:val="00B04A1C"/>
    <w:rsid w:val="00B13CA5"/>
    <w:rsid w:val="00B15E2C"/>
    <w:rsid w:val="00B15FFB"/>
    <w:rsid w:val="00B16AB2"/>
    <w:rsid w:val="00B20551"/>
    <w:rsid w:val="00B22B6B"/>
    <w:rsid w:val="00B24CF0"/>
    <w:rsid w:val="00B257CC"/>
    <w:rsid w:val="00B36FF7"/>
    <w:rsid w:val="00B40AC0"/>
    <w:rsid w:val="00B429C0"/>
    <w:rsid w:val="00B42E02"/>
    <w:rsid w:val="00B507BF"/>
    <w:rsid w:val="00B5151F"/>
    <w:rsid w:val="00B515A5"/>
    <w:rsid w:val="00B51B90"/>
    <w:rsid w:val="00B53D2D"/>
    <w:rsid w:val="00B5499D"/>
    <w:rsid w:val="00B572AE"/>
    <w:rsid w:val="00B5762B"/>
    <w:rsid w:val="00B61483"/>
    <w:rsid w:val="00B61C24"/>
    <w:rsid w:val="00B6281C"/>
    <w:rsid w:val="00B6320E"/>
    <w:rsid w:val="00B66037"/>
    <w:rsid w:val="00B66CFF"/>
    <w:rsid w:val="00B70AF2"/>
    <w:rsid w:val="00B71575"/>
    <w:rsid w:val="00B716CB"/>
    <w:rsid w:val="00B71D95"/>
    <w:rsid w:val="00B73F79"/>
    <w:rsid w:val="00B748F7"/>
    <w:rsid w:val="00B75668"/>
    <w:rsid w:val="00B83E87"/>
    <w:rsid w:val="00B87209"/>
    <w:rsid w:val="00B9260B"/>
    <w:rsid w:val="00B94F9C"/>
    <w:rsid w:val="00B97A87"/>
    <w:rsid w:val="00BA1713"/>
    <w:rsid w:val="00BA2A91"/>
    <w:rsid w:val="00BA3AAC"/>
    <w:rsid w:val="00BA5D49"/>
    <w:rsid w:val="00BA6C39"/>
    <w:rsid w:val="00BB1FEE"/>
    <w:rsid w:val="00BB5289"/>
    <w:rsid w:val="00BB530B"/>
    <w:rsid w:val="00BB6347"/>
    <w:rsid w:val="00BB66A2"/>
    <w:rsid w:val="00BC193D"/>
    <w:rsid w:val="00BC2026"/>
    <w:rsid w:val="00BC3D35"/>
    <w:rsid w:val="00BC3D80"/>
    <w:rsid w:val="00BC3FBB"/>
    <w:rsid w:val="00BD02EE"/>
    <w:rsid w:val="00BD195A"/>
    <w:rsid w:val="00BD6C44"/>
    <w:rsid w:val="00BE5EEF"/>
    <w:rsid w:val="00BF0DBB"/>
    <w:rsid w:val="00BF126C"/>
    <w:rsid w:val="00BF5C12"/>
    <w:rsid w:val="00BF6483"/>
    <w:rsid w:val="00BF70F6"/>
    <w:rsid w:val="00BF75E1"/>
    <w:rsid w:val="00C1573A"/>
    <w:rsid w:val="00C17BC4"/>
    <w:rsid w:val="00C20BCA"/>
    <w:rsid w:val="00C211B2"/>
    <w:rsid w:val="00C23451"/>
    <w:rsid w:val="00C23789"/>
    <w:rsid w:val="00C30B39"/>
    <w:rsid w:val="00C335D0"/>
    <w:rsid w:val="00C339C1"/>
    <w:rsid w:val="00C35FA1"/>
    <w:rsid w:val="00C37021"/>
    <w:rsid w:val="00C401C0"/>
    <w:rsid w:val="00C41866"/>
    <w:rsid w:val="00C41924"/>
    <w:rsid w:val="00C42E7D"/>
    <w:rsid w:val="00C44120"/>
    <w:rsid w:val="00C44556"/>
    <w:rsid w:val="00C44B65"/>
    <w:rsid w:val="00C4669E"/>
    <w:rsid w:val="00C467BC"/>
    <w:rsid w:val="00C473A7"/>
    <w:rsid w:val="00C51259"/>
    <w:rsid w:val="00C519F8"/>
    <w:rsid w:val="00C5211E"/>
    <w:rsid w:val="00C53A91"/>
    <w:rsid w:val="00C57750"/>
    <w:rsid w:val="00C63145"/>
    <w:rsid w:val="00C65992"/>
    <w:rsid w:val="00C66475"/>
    <w:rsid w:val="00C6719B"/>
    <w:rsid w:val="00C72006"/>
    <w:rsid w:val="00C73FB0"/>
    <w:rsid w:val="00C74A12"/>
    <w:rsid w:val="00C7521C"/>
    <w:rsid w:val="00C756C8"/>
    <w:rsid w:val="00C75E9C"/>
    <w:rsid w:val="00C7644E"/>
    <w:rsid w:val="00C767C3"/>
    <w:rsid w:val="00C80120"/>
    <w:rsid w:val="00C81977"/>
    <w:rsid w:val="00C835B5"/>
    <w:rsid w:val="00C83C2E"/>
    <w:rsid w:val="00C84D4F"/>
    <w:rsid w:val="00C8626C"/>
    <w:rsid w:val="00C87208"/>
    <w:rsid w:val="00C87461"/>
    <w:rsid w:val="00C9039F"/>
    <w:rsid w:val="00C906DA"/>
    <w:rsid w:val="00C92639"/>
    <w:rsid w:val="00C93CCF"/>
    <w:rsid w:val="00C943BA"/>
    <w:rsid w:val="00C94BA2"/>
    <w:rsid w:val="00C95459"/>
    <w:rsid w:val="00C95D4B"/>
    <w:rsid w:val="00CA1838"/>
    <w:rsid w:val="00CA21C8"/>
    <w:rsid w:val="00CA3AAE"/>
    <w:rsid w:val="00CA4BD2"/>
    <w:rsid w:val="00CA61EF"/>
    <w:rsid w:val="00CA64EA"/>
    <w:rsid w:val="00CA6504"/>
    <w:rsid w:val="00CA6534"/>
    <w:rsid w:val="00CB0231"/>
    <w:rsid w:val="00CB081B"/>
    <w:rsid w:val="00CB283D"/>
    <w:rsid w:val="00CB2E44"/>
    <w:rsid w:val="00CB308D"/>
    <w:rsid w:val="00CC3586"/>
    <w:rsid w:val="00CC5606"/>
    <w:rsid w:val="00CC5C14"/>
    <w:rsid w:val="00CC6DF9"/>
    <w:rsid w:val="00CC7347"/>
    <w:rsid w:val="00CD203C"/>
    <w:rsid w:val="00CD339B"/>
    <w:rsid w:val="00CD493D"/>
    <w:rsid w:val="00CD7572"/>
    <w:rsid w:val="00CD7725"/>
    <w:rsid w:val="00CE0D3D"/>
    <w:rsid w:val="00CE2C94"/>
    <w:rsid w:val="00CE7713"/>
    <w:rsid w:val="00CE7BB3"/>
    <w:rsid w:val="00CF0FD4"/>
    <w:rsid w:val="00CF4562"/>
    <w:rsid w:val="00CF60E0"/>
    <w:rsid w:val="00CF79F4"/>
    <w:rsid w:val="00D0060F"/>
    <w:rsid w:val="00D0154F"/>
    <w:rsid w:val="00D01F0A"/>
    <w:rsid w:val="00D020E8"/>
    <w:rsid w:val="00D0392D"/>
    <w:rsid w:val="00D047BA"/>
    <w:rsid w:val="00D07D1F"/>
    <w:rsid w:val="00D10251"/>
    <w:rsid w:val="00D128F4"/>
    <w:rsid w:val="00D17BBC"/>
    <w:rsid w:val="00D20885"/>
    <w:rsid w:val="00D21A94"/>
    <w:rsid w:val="00D23C24"/>
    <w:rsid w:val="00D24851"/>
    <w:rsid w:val="00D25555"/>
    <w:rsid w:val="00D26065"/>
    <w:rsid w:val="00D2713B"/>
    <w:rsid w:val="00D30B7A"/>
    <w:rsid w:val="00D30C9F"/>
    <w:rsid w:val="00D33B67"/>
    <w:rsid w:val="00D35816"/>
    <w:rsid w:val="00D35A0F"/>
    <w:rsid w:val="00D35D34"/>
    <w:rsid w:val="00D411A6"/>
    <w:rsid w:val="00D42AD3"/>
    <w:rsid w:val="00D43718"/>
    <w:rsid w:val="00D45537"/>
    <w:rsid w:val="00D47EED"/>
    <w:rsid w:val="00D51DBB"/>
    <w:rsid w:val="00D51F38"/>
    <w:rsid w:val="00D52CA5"/>
    <w:rsid w:val="00D53A72"/>
    <w:rsid w:val="00D567DE"/>
    <w:rsid w:val="00D607FB"/>
    <w:rsid w:val="00D62D62"/>
    <w:rsid w:val="00D65891"/>
    <w:rsid w:val="00D66AE9"/>
    <w:rsid w:val="00D706B0"/>
    <w:rsid w:val="00D708B5"/>
    <w:rsid w:val="00D71327"/>
    <w:rsid w:val="00D7710E"/>
    <w:rsid w:val="00D77274"/>
    <w:rsid w:val="00D81891"/>
    <w:rsid w:val="00D81DAF"/>
    <w:rsid w:val="00D83482"/>
    <w:rsid w:val="00D85B83"/>
    <w:rsid w:val="00D861E6"/>
    <w:rsid w:val="00D86869"/>
    <w:rsid w:val="00D872D4"/>
    <w:rsid w:val="00D877BB"/>
    <w:rsid w:val="00D91304"/>
    <w:rsid w:val="00D9278A"/>
    <w:rsid w:val="00D956ED"/>
    <w:rsid w:val="00DA153A"/>
    <w:rsid w:val="00DA45D9"/>
    <w:rsid w:val="00DB0F36"/>
    <w:rsid w:val="00DB3780"/>
    <w:rsid w:val="00DB70C2"/>
    <w:rsid w:val="00DC1FEC"/>
    <w:rsid w:val="00DC2EFF"/>
    <w:rsid w:val="00DC3FCD"/>
    <w:rsid w:val="00DC4F8B"/>
    <w:rsid w:val="00DC5484"/>
    <w:rsid w:val="00DC68C6"/>
    <w:rsid w:val="00DC7A16"/>
    <w:rsid w:val="00DD0B1E"/>
    <w:rsid w:val="00DD73C7"/>
    <w:rsid w:val="00DE181C"/>
    <w:rsid w:val="00DE33CA"/>
    <w:rsid w:val="00DE3671"/>
    <w:rsid w:val="00DE4BCE"/>
    <w:rsid w:val="00DE5C5B"/>
    <w:rsid w:val="00DE7369"/>
    <w:rsid w:val="00DF09BA"/>
    <w:rsid w:val="00DF2CB9"/>
    <w:rsid w:val="00DF3CDD"/>
    <w:rsid w:val="00DF439E"/>
    <w:rsid w:val="00DF6B18"/>
    <w:rsid w:val="00E01520"/>
    <w:rsid w:val="00E0328D"/>
    <w:rsid w:val="00E07618"/>
    <w:rsid w:val="00E0779C"/>
    <w:rsid w:val="00E10676"/>
    <w:rsid w:val="00E12206"/>
    <w:rsid w:val="00E1242D"/>
    <w:rsid w:val="00E139EF"/>
    <w:rsid w:val="00E16CFE"/>
    <w:rsid w:val="00E26830"/>
    <w:rsid w:val="00E30683"/>
    <w:rsid w:val="00E3150C"/>
    <w:rsid w:val="00E3391B"/>
    <w:rsid w:val="00E3559D"/>
    <w:rsid w:val="00E41B6A"/>
    <w:rsid w:val="00E4261F"/>
    <w:rsid w:val="00E45836"/>
    <w:rsid w:val="00E463BC"/>
    <w:rsid w:val="00E51748"/>
    <w:rsid w:val="00E53993"/>
    <w:rsid w:val="00E543FC"/>
    <w:rsid w:val="00E54607"/>
    <w:rsid w:val="00E60049"/>
    <w:rsid w:val="00E602C2"/>
    <w:rsid w:val="00E60FB4"/>
    <w:rsid w:val="00E63710"/>
    <w:rsid w:val="00E70218"/>
    <w:rsid w:val="00E70550"/>
    <w:rsid w:val="00E70A6A"/>
    <w:rsid w:val="00E70C21"/>
    <w:rsid w:val="00E71E76"/>
    <w:rsid w:val="00E72BD9"/>
    <w:rsid w:val="00E7393D"/>
    <w:rsid w:val="00E7733D"/>
    <w:rsid w:val="00E774D2"/>
    <w:rsid w:val="00E80662"/>
    <w:rsid w:val="00E828C9"/>
    <w:rsid w:val="00E8353C"/>
    <w:rsid w:val="00E84B15"/>
    <w:rsid w:val="00E87C39"/>
    <w:rsid w:val="00E917BE"/>
    <w:rsid w:val="00E91BC3"/>
    <w:rsid w:val="00E9227D"/>
    <w:rsid w:val="00E92FB6"/>
    <w:rsid w:val="00E93EEB"/>
    <w:rsid w:val="00E964A9"/>
    <w:rsid w:val="00E9709D"/>
    <w:rsid w:val="00E97F5D"/>
    <w:rsid w:val="00EA1187"/>
    <w:rsid w:val="00EA120C"/>
    <w:rsid w:val="00EA19F2"/>
    <w:rsid w:val="00EA1CE4"/>
    <w:rsid w:val="00EA2104"/>
    <w:rsid w:val="00EA4B63"/>
    <w:rsid w:val="00EA4BE2"/>
    <w:rsid w:val="00EA75D0"/>
    <w:rsid w:val="00EA7A5B"/>
    <w:rsid w:val="00EB05CD"/>
    <w:rsid w:val="00EB2E19"/>
    <w:rsid w:val="00EB3711"/>
    <w:rsid w:val="00EB7BEF"/>
    <w:rsid w:val="00EB7E68"/>
    <w:rsid w:val="00EC283E"/>
    <w:rsid w:val="00EC3DB6"/>
    <w:rsid w:val="00EC7C98"/>
    <w:rsid w:val="00ED13DE"/>
    <w:rsid w:val="00ED2E0A"/>
    <w:rsid w:val="00ED4147"/>
    <w:rsid w:val="00ED513A"/>
    <w:rsid w:val="00ED6395"/>
    <w:rsid w:val="00ED730D"/>
    <w:rsid w:val="00ED7509"/>
    <w:rsid w:val="00ED7B80"/>
    <w:rsid w:val="00EE0A86"/>
    <w:rsid w:val="00EE1340"/>
    <w:rsid w:val="00EE4180"/>
    <w:rsid w:val="00EE592D"/>
    <w:rsid w:val="00EE6206"/>
    <w:rsid w:val="00EE678F"/>
    <w:rsid w:val="00EE6CC2"/>
    <w:rsid w:val="00EF1ABB"/>
    <w:rsid w:val="00EF2ED3"/>
    <w:rsid w:val="00EF3CDF"/>
    <w:rsid w:val="00F009EF"/>
    <w:rsid w:val="00F02906"/>
    <w:rsid w:val="00F039AB"/>
    <w:rsid w:val="00F0655C"/>
    <w:rsid w:val="00F104B3"/>
    <w:rsid w:val="00F126FF"/>
    <w:rsid w:val="00F17403"/>
    <w:rsid w:val="00F17A45"/>
    <w:rsid w:val="00F238AF"/>
    <w:rsid w:val="00F246E9"/>
    <w:rsid w:val="00F30CE8"/>
    <w:rsid w:val="00F310BB"/>
    <w:rsid w:val="00F319E8"/>
    <w:rsid w:val="00F329C7"/>
    <w:rsid w:val="00F40136"/>
    <w:rsid w:val="00F4193A"/>
    <w:rsid w:val="00F422CD"/>
    <w:rsid w:val="00F4465E"/>
    <w:rsid w:val="00F45AB5"/>
    <w:rsid w:val="00F45CB3"/>
    <w:rsid w:val="00F52A9C"/>
    <w:rsid w:val="00F544D5"/>
    <w:rsid w:val="00F54BFD"/>
    <w:rsid w:val="00F55AD5"/>
    <w:rsid w:val="00F57444"/>
    <w:rsid w:val="00F60699"/>
    <w:rsid w:val="00F60B9C"/>
    <w:rsid w:val="00F6209C"/>
    <w:rsid w:val="00F63FFA"/>
    <w:rsid w:val="00F64D46"/>
    <w:rsid w:val="00F655C7"/>
    <w:rsid w:val="00F67C7A"/>
    <w:rsid w:val="00F71579"/>
    <w:rsid w:val="00F720B5"/>
    <w:rsid w:val="00F745AA"/>
    <w:rsid w:val="00F77479"/>
    <w:rsid w:val="00F774F7"/>
    <w:rsid w:val="00F775AD"/>
    <w:rsid w:val="00F85294"/>
    <w:rsid w:val="00F85661"/>
    <w:rsid w:val="00F866B7"/>
    <w:rsid w:val="00F86E3E"/>
    <w:rsid w:val="00F87825"/>
    <w:rsid w:val="00F957D1"/>
    <w:rsid w:val="00F965C9"/>
    <w:rsid w:val="00FA1C94"/>
    <w:rsid w:val="00FA7631"/>
    <w:rsid w:val="00FA77D0"/>
    <w:rsid w:val="00FB2AE5"/>
    <w:rsid w:val="00FB3D67"/>
    <w:rsid w:val="00FB3E0E"/>
    <w:rsid w:val="00FB486A"/>
    <w:rsid w:val="00FB61AF"/>
    <w:rsid w:val="00FB721F"/>
    <w:rsid w:val="00FC0343"/>
    <w:rsid w:val="00FC194D"/>
    <w:rsid w:val="00FC3669"/>
    <w:rsid w:val="00FC4525"/>
    <w:rsid w:val="00FC5541"/>
    <w:rsid w:val="00FC6641"/>
    <w:rsid w:val="00FC757F"/>
    <w:rsid w:val="00FD0E80"/>
    <w:rsid w:val="00FD103C"/>
    <w:rsid w:val="00FD2062"/>
    <w:rsid w:val="00FD376A"/>
    <w:rsid w:val="00FD469F"/>
    <w:rsid w:val="00FD5E1A"/>
    <w:rsid w:val="00FE0886"/>
    <w:rsid w:val="00FE26AC"/>
    <w:rsid w:val="00FE38D3"/>
    <w:rsid w:val="00FE563E"/>
    <w:rsid w:val="00FE752F"/>
    <w:rsid w:val="00FF3C95"/>
    <w:rsid w:val="00FF796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oNotEmbedSmartTags/>
  <w:decimalSymbol w:val=","/>
  <w:listSeparator w:val=";"/>
  <w15:docId w15:val="{F2A55208-56B1-40B7-8DA1-D295216544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Times New Roman" w:hAnsi="Arial" w:cs="Calibri"/>
        <w:lang w:val="cs-CZ" w:eastAsia="cs-CZ"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pPr>
      <w:suppressAutoHyphens/>
      <w:spacing w:after="200" w:line="276" w:lineRule="auto"/>
    </w:pPr>
  </w:style>
  <w:style w:type="paragraph" w:styleId="Nadpis1">
    <w:name w:val="heading 1"/>
    <w:basedOn w:val="Normln"/>
    <w:next w:val="Normln"/>
    <w:link w:val="Nadpis1Char"/>
    <w:qFormat/>
    <w:rsid w:val="00630978"/>
    <w:pPr>
      <w:keepNext/>
      <w:numPr>
        <w:numId w:val="1"/>
      </w:numPr>
      <w:spacing w:before="240" w:after="60"/>
      <w:jc w:val="center"/>
      <w:outlineLvl w:val="0"/>
    </w:pPr>
    <w:rPr>
      <w:rFonts w:cs="Arial"/>
      <w:b/>
      <w:bCs/>
      <w:color w:val="000000"/>
      <w:kern w:val="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WW8Num2z2">
    <w:name w:val="WW8Num2z2"/>
    <w:rPr>
      <w:rFonts w:ascii="Arial" w:hAnsi="Arial"/>
      <w:color w:val="FF0000"/>
      <w:sz w:val="20"/>
      <w:szCs w:val="20"/>
    </w:rPr>
  </w:style>
  <w:style w:type="character" w:customStyle="1" w:styleId="WW8Num6z2">
    <w:name w:val="WW8Num6z2"/>
    <w:rPr>
      <w:strike w:val="0"/>
      <w:dstrike w:val="0"/>
    </w:rPr>
  </w:style>
  <w:style w:type="character" w:customStyle="1" w:styleId="WW8Num10z1">
    <w:name w:val="WW8Num10z1"/>
    <w:rPr>
      <w:color w:val="auto"/>
    </w:rPr>
  </w:style>
  <w:style w:type="character" w:customStyle="1" w:styleId="WW8Num12z0">
    <w:name w:val="WW8Num12z0"/>
    <w:rPr>
      <w:rFonts w:ascii="Arial" w:eastAsia="Times New Roman" w:hAnsi="Arial" w:cs="Arial"/>
    </w:rPr>
  </w:style>
  <w:style w:type="character" w:customStyle="1" w:styleId="WW8Num19z0">
    <w:name w:val="WW8Num19z0"/>
    <w:rPr>
      <w:color w:val="auto"/>
    </w:rPr>
  </w:style>
  <w:style w:type="character" w:customStyle="1" w:styleId="WW8Num19z2">
    <w:name w:val="WW8Num19z2"/>
    <w:rPr>
      <w:color w:val="auto"/>
    </w:rPr>
  </w:style>
  <w:style w:type="character" w:customStyle="1" w:styleId="WW8Num21z0">
    <w:name w:val="WW8Num21z0"/>
    <w:rPr>
      <w:rFonts w:ascii="Symbol" w:hAnsi="Symbol"/>
      <w:b/>
    </w:rPr>
  </w:style>
  <w:style w:type="character" w:customStyle="1" w:styleId="WW8Num24z0">
    <w:name w:val="WW8Num24z0"/>
    <w:rPr>
      <w:color w:val="FF0000"/>
    </w:rPr>
  </w:style>
  <w:style w:type="character" w:customStyle="1" w:styleId="WW8Num24z1">
    <w:name w:val="WW8Num24z1"/>
    <w:rPr>
      <w:color w:val="auto"/>
    </w:rPr>
  </w:style>
  <w:style w:type="character" w:customStyle="1" w:styleId="WW8Num28z0">
    <w:name w:val="WW8Num28z0"/>
    <w:rPr>
      <w:color w:val="FF0000"/>
    </w:rPr>
  </w:style>
  <w:style w:type="character" w:customStyle="1" w:styleId="WW8Num29z1">
    <w:name w:val="WW8Num29z1"/>
    <w:rPr>
      <w:color w:val="FF0000"/>
    </w:rPr>
  </w:style>
  <w:style w:type="character" w:customStyle="1" w:styleId="WW8Num31z1">
    <w:name w:val="WW8Num31z1"/>
    <w:rPr>
      <w:color w:val="auto"/>
    </w:rPr>
  </w:style>
  <w:style w:type="character" w:customStyle="1" w:styleId="WW8Num33z0">
    <w:name w:val="WW8Num33z0"/>
    <w:rPr>
      <w:rFonts w:ascii="Symbol" w:hAnsi="Symbol"/>
    </w:rPr>
  </w:style>
  <w:style w:type="character" w:customStyle="1" w:styleId="WW8Num33z1">
    <w:name w:val="WW8Num33z1"/>
    <w:rPr>
      <w:rFonts w:ascii="Courier New" w:hAnsi="Courier New" w:cs="Courier New"/>
    </w:rPr>
  </w:style>
  <w:style w:type="character" w:customStyle="1" w:styleId="WW8Num33z2">
    <w:name w:val="WW8Num33z2"/>
    <w:rPr>
      <w:rFonts w:ascii="Wingdings" w:hAnsi="Wingdings"/>
    </w:rPr>
  </w:style>
  <w:style w:type="character" w:customStyle="1" w:styleId="WW8Num36z1">
    <w:name w:val="WW8Num36z1"/>
    <w:rPr>
      <w:rFonts w:ascii="Arial" w:eastAsia="MS Mincho" w:hAnsi="Arial" w:cs="Times New Roman"/>
    </w:rPr>
  </w:style>
  <w:style w:type="character" w:customStyle="1" w:styleId="WW8Num37z0">
    <w:name w:val="WW8Num37z0"/>
    <w:rPr>
      <w:rFonts w:ascii="Symbol" w:hAnsi="Symbol"/>
    </w:rPr>
  </w:style>
  <w:style w:type="character" w:customStyle="1" w:styleId="WW8Num37z1">
    <w:name w:val="WW8Num37z1"/>
    <w:rPr>
      <w:rFonts w:ascii="Courier New" w:hAnsi="Courier New" w:cs="Courier New"/>
    </w:rPr>
  </w:style>
  <w:style w:type="character" w:customStyle="1" w:styleId="WW8Num37z2">
    <w:name w:val="WW8Num37z2"/>
    <w:rPr>
      <w:rFonts w:ascii="Wingdings" w:hAnsi="Wingdings"/>
    </w:rPr>
  </w:style>
  <w:style w:type="character" w:customStyle="1" w:styleId="Standardnpsmoodstavce1">
    <w:name w:val="Standardní písmo odstavce1"/>
  </w:style>
  <w:style w:type="character" w:customStyle="1" w:styleId="Char5">
    <w:name w:val="Char5"/>
    <w:rPr>
      <w:rFonts w:ascii="Arial" w:eastAsia="Times New Roman" w:hAnsi="Arial" w:cs="Times New Roman"/>
      <w:sz w:val="20"/>
      <w:szCs w:val="20"/>
    </w:rPr>
  </w:style>
  <w:style w:type="character" w:customStyle="1" w:styleId="Char4">
    <w:name w:val="Char4"/>
    <w:rPr>
      <w:rFonts w:ascii="Tahoma" w:hAnsi="Tahoma" w:cs="Tahoma"/>
      <w:sz w:val="16"/>
      <w:szCs w:val="16"/>
    </w:rPr>
  </w:style>
  <w:style w:type="character" w:customStyle="1" w:styleId="Char3">
    <w:name w:val="Char3"/>
    <w:rPr>
      <w:rFonts w:ascii="Times New Roman" w:eastAsia="Times New Roman" w:hAnsi="Times New Roman"/>
    </w:rPr>
  </w:style>
  <w:style w:type="character" w:customStyle="1" w:styleId="WW8Num48z0">
    <w:name w:val="WW8Num48z0"/>
    <w:rPr>
      <w:b/>
    </w:rPr>
  </w:style>
  <w:style w:type="character" w:customStyle="1" w:styleId="Char2">
    <w:name w:val="Char2"/>
    <w:rPr>
      <w:sz w:val="22"/>
      <w:szCs w:val="22"/>
    </w:rPr>
  </w:style>
  <w:style w:type="character" w:customStyle="1" w:styleId="Char1">
    <w:name w:val="Char1"/>
    <w:rPr>
      <w:sz w:val="22"/>
      <w:szCs w:val="22"/>
    </w:rPr>
  </w:style>
  <w:style w:type="character" w:customStyle="1" w:styleId="Char">
    <w:name w:val="Char"/>
    <w:rPr>
      <w:rFonts w:ascii="Consolas" w:eastAsia="Calibri" w:hAnsi="Consolas"/>
      <w:sz w:val="21"/>
      <w:szCs w:val="21"/>
    </w:rPr>
  </w:style>
  <w:style w:type="character" w:styleId="Hypertextovodkaz">
    <w:name w:val="Hyperlink"/>
    <w:uiPriority w:val="99"/>
    <w:rPr>
      <w:color w:val="0000FF"/>
      <w:u w:val="single"/>
    </w:rPr>
  </w:style>
  <w:style w:type="character" w:styleId="Siln">
    <w:name w:val="Strong"/>
    <w:qFormat/>
    <w:rPr>
      <w:b/>
      <w:bCs/>
    </w:rPr>
  </w:style>
  <w:style w:type="character" w:styleId="slostrnky">
    <w:name w:val="page number"/>
    <w:basedOn w:val="Standardnpsmoodstavce1"/>
  </w:style>
  <w:style w:type="character" w:styleId="Sledovanodkaz">
    <w:name w:val="FollowedHyperlink"/>
    <w:rPr>
      <w:color w:val="800000"/>
      <w:u w:val="single"/>
    </w:rPr>
  </w:style>
  <w:style w:type="character" w:customStyle="1" w:styleId="Symbolyproslovn">
    <w:name w:val="Symboly pro číslování"/>
  </w:style>
  <w:style w:type="character" w:customStyle="1" w:styleId="Odrky">
    <w:name w:val="Odrážky"/>
    <w:rPr>
      <w:rFonts w:ascii="OpenSymbol" w:eastAsia="OpenSymbol" w:hAnsi="OpenSymbol" w:cs="OpenSymbol"/>
    </w:rPr>
  </w:style>
  <w:style w:type="paragraph" w:customStyle="1" w:styleId="Nadpis">
    <w:name w:val="Nadpis"/>
    <w:basedOn w:val="Normln"/>
    <w:next w:val="Zkladntext"/>
    <w:pPr>
      <w:keepNext/>
      <w:spacing w:before="240" w:after="120"/>
    </w:pPr>
    <w:rPr>
      <w:rFonts w:eastAsia="Lucida Sans Unicode" w:cs="Mangal"/>
      <w:sz w:val="28"/>
      <w:szCs w:val="28"/>
    </w:rPr>
  </w:style>
  <w:style w:type="paragraph" w:styleId="Zkladntext">
    <w:name w:val="Body Text"/>
    <w:basedOn w:val="Normln"/>
    <w:pPr>
      <w:spacing w:after="120" w:line="240" w:lineRule="auto"/>
    </w:pPr>
    <w:rPr>
      <w:rFonts w:ascii="Times New Roman" w:hAnsi="Times New Roman"/>
    </w:rPr>
  </w:style>
  <w:style w:type="paragraph" w:styleId="Seznam">
    <w:name w:val="List"/>
    <w:basedOn w:val="Zkladntext"/>
    <w:rPr>
      <w:rFonts w:cs="Mangal"/>
    </w:rPr>
  </w:style>
  <w:style w:type="paragraph" w:customStyle="1" w:styleId="Popisek">
    <w:name w:val="Popisek"/>
    <w:basedOn w:val="Normln"/>
    <w:pPr>
      <w:suppressLineNumbers/>
      <w:spacing w:before="120" w:after="120"/>
    </w:pPr>
    <w:rPr>
      <w:rFonts w:cs="Mangal"/>
      <w:i/>
      <w:iCs/>
      <w:sz w:val="24"/>
      <w:szCs w:val="24"/>
    </w:rPr>
  </w:style>
  <w:style w:type="paragraph" w:customStyle="1" w:styleId="Rejstk">
    <w:name w:val="Rejstřík"/>
    <w:basedOn w:val="Normln"/>
    <w:pPr>
      <w:suppressLineNumbers/>
    </w:pPr>
    <w:rPr>
      <w:rFonts w:cs="Mangal"/>
    </w:rPr>
  </w:style>
  <w:style w:type="paragraph" w:customStyle="1" w:styleId="Prosttext1">
    <w:name w:val="Prostý text1"/>
    <w:basedOn w:val="Normln"/>
    <w:pPr>
      <w:spacing w:after="0" w:line="240" w:lineRule="auto"/>
    </w:pPr>
    <w:rPr>
      <w:rFonts w:ascii="Courier New" w:hAnsi="Courier New" w:cs="Times New Roman"/>
    </w:rPr>
  </w:style>
  <w:style w:type="paragraph" w:styleId="Zkladntextodsazen">
    <w:name w:val="Body Text Indent"/>
    <w:basedOn w:val="Normln"/>
    <w:pPr>
      <w:spacing w:after="0" w:line="240" w:lineRule="auto"/>
      <w:ind w:left="720" w:hanging="720"/>
      <w:jc w:val="both"/>
    </w:pPr>
    <w:rPr>
      <w:rFonts w:cs="Times New Roman"/>
    </w:rPr>
  </w:style>
  <w:style w:type="paragraph" w:customStyle="1" w:styleId="WW-Zkladntextodsazen2">
    <w:name w:val="WW-Základní text odsazený 2"/>
    <w:basedOn w:val="Normln"/>
    <w:pPr>
      <w:spacing w:after="0" w:line="240" w:lineRule="auto"/>
      <w:ind w:left="705" w:hanging="705"/>
      <w:jc w:val="both"/>
    </w:pPr>
    <w:rPr>
      <w:rFonts w:cs="Times New Roman"/>
    </w:rPr>
  </w:style>
  <w:style w:type="paragraph" w:styleId="Odstavecseseznamem">
    <w:name w:val="List Paragraph"/>
    <w:basedOn w:val="Normln"/>
    <w:uiPriority w:val="34"/>
    <w:qFormat/>
    <w:pPr>
      <w:ind w:left="720"/>
    </w:pPr>
  </w:style>
  <w:style w:type="paragraph" w:styleId="Textbubliny">
    <w:name w:val="Balloon Text"/>
    <w:basedOn w:val="Normln"/>
    <w:pPr>
      <w:spacing w:after="0" w:line="240" w:lineRule="auto"/>
    </w:pPr>
    <w:rPr>
      <w:rFonts w:ascii="Tahoma" w:hAnsi="Tahoma" w:cs="Tahoma"/>
      <w:sz w:val="16"/>
      <w:szCs w:val="16"/>
    </w:rPr>
  </w:style>
  <w:style w:type="paragraph" w:customStyle="1" w:styleId="WW-Odstavecseseznamem">
    <w:name w:val="WW-Odstavec se seznamem"/>
    <w:basedOn w:val="Normln"/>
    <w:pPr>
      <w:ind w:left="720"/>
    </w:pPr>
  </w:style>
  <w:style w:type="paragraph" w:customStyle="1" w:styleId="WW-Prosttext">
    <w:name w:val="WW-Prostý text"/>
    <w:basedOn w:val="Normln"/>
    <w:pPr>
      <w:spacing w:after="0" w:line="240" w:lineRule="auto"/>
    </w:pPr>
    <w:rPr>
      <w:rFonts w:ascii="Courier New" w:hAnsi="Courier New"/>
    </w:rPr>
  </w:style>
  <w:style w:type="paragraph" w:styleId="Bezmezer">
    <w:name w:val="No Spacing"/>
    <w:qFormat/>
    <w:pPr>
      <w:suppressAutoHyphens/>
    </w:pPr>
    <w:rPr>
      <w:rFonts w:ascii="Calibri" w:eastAsia="Calibri" w:hAnsi="Calibri"/>
      <w:sz w:val="22"/>
      <w:szCs w:val="22"/>
      <w:lang w:eastAsia="ar-SA"/>
    </w:rPr>
  </w:style>
  <w:style w:type="paragraph" w:styleId="Zhlav">
    <w:name w:val="header"/>
    <w:basedOn w:val="Normln"/>
    <w:pPr>
      <w:tabs>
        <w:tab w:val="center" w:pos="4536"/>
        <w:tab w:val="right" w:pos="9072"/>
      </w:tabs>
    </w:pPr>
  </w:style>
  <w:style w:type="paragraph" w:styleId="Zpat">
    <w:name w:val="footer"/>
    <w:basedOn w:val="Normln"/>
    <w:link w:val="ZpatChar"/>
    <w:uiPriority w:val="99"/>
    <w:pPr>
      <w:tabs>
        <w:tab w:val="center" w:pos="4536"/>
        <w:tab w:val="right" w:pos="9072"/>
      </w:tabs>
    </w:pPr>
  </w:style>
  <w:style w:type="paragraph" w:styleId="Obsah1">
    <w:name w:val="toc 1"/>
    <w:basedOn w:val="Normln"/>
    <w:next w:val="Normln"/>
    <w:uiPriority w:val="39"/>
    <w:qFormat/>
    <w:pPr>
      <w:tabs>
        <w:tab w:val="right" w:leader="dot" w:pos="9628"/>
      </w:tabs>
      <w:spacing w:line="240" w:lineRule="auto"/>
    </w:pPr>
  </w:style>
  <w:style w:type="paragraph" w:customStyle="1" w:styleId="Rozvrendokumentu">
    <w:name w:val="Rozvržení dokumentu"/>
    <w:basedOn w:val="Normln"/>
    <w:pPr>
      <w:shd w:val="clear" w:color="auto" w:fill="000080"/>
    </w:pPr>
    <w:rPr>
      <w:rFonts w:ascii="Tahoma" w:hAnsi="Tahoma" w:cs="Tahoma"/>
    </w:rPr>
  </w:style>
  <w:style w:type="paragraph" w:customStyle="1" w:styleId="Prosttext2">
    <w:name w:val="Prostý text2"/>
    <w:basedOn w:val="Normln"/>
    <w:pPr>
      <w:spacing w:after="0" w:line="240" w:lineRule="auto"/>
    </w:pPr>
    <w:rPr>
      <w:rFonts w:ascii="Consolas" w:eastAsia="Calibri" w:hAnsi="Consolas"/>
      <w:sz w:val="21"/>
      <w:szCs w:val="21"/>
    </w:rPr>
  </w:style>
  <w:style w:type="paragraph" w:styleId="Obsah2">
    <w:name w:val="toc 2"/>
    <w:basedOn w:val="Normln"/>
    <w:next w:val="Normln"/>
    <w:uiPriority w:val="39"/>
    <w:qFormat/>
    <w:pPr>
      <w:ind w:left="220"/>
    </w:pPr>
  </w:style>
  <w:style w:type="paragraph" w:styleId="Obsah3">
    <w:name w:val="toc 3"/>
    <w:basedOn w:val="Normln"/>
    <w:next w:val="Normln"/>
    <w:uiPriority w:val="39"/>
    <w:qFormat/>
    <w:pPr>
      <w:ind w:left="440"/>
    </w:pPr>
  </w:style>
  <w:style w:type="paragraph" w:styleId="Obsah4">
    <w:name w:val="toc 4"/>
    <w:basedOn w:val="Normln"/>
    <w:next w:val="Normln"/>
    <w:uiPriority w:val="39"/>
    <w:pPr>
      <w:ind w:left="660"/>
    </w:pPr>
  </w:style>
  <w:style w:type="paragraph" w:styleId="Obsah5">
    <w:name w:val="toc 5"/>
    <w:basedOn w:val="Normln"/>
    <w:next w:val="Normln"/>
    <w:uiPriority w:val="39"/>
    <w:pPr>
      <w:ind w:left="880"/>
    </w:pPr>
  </w:style>
  <w:style w:type="paragraph" w:styleId="Obsah6">
    <w:name w:val="toc 6"/>
    <w:basedOn w:val="Normln"/>
    <w:next w:val="Normln"/>
    <w:uiPriority w:val="39"/>
    <w:pPr>
      <w:ind w:left="1100"/>
    </w:pPr>
  </w:style>
  <w:style w:type="paragraph" w:styleId="Obsah7">
    <w:name w:val="toc 7"/>
    <w:basedOn w:val="Normln"/>
    <w:next w:val="Normln"/>
    <w:uiPriority w:val="39"/>
    <w:pPr>
      <w:ind w:left="1320"/>
    </w:pPr>
  </w:style>
  <w:style w:type="paragraph" w:styleId="Obsah8">
    <w:name w:val="toc 8"/>
    <w:basedOn w:val="Normln"/>
    <w:next w:val="Normln"/>
    <w:uiPriority w:val="39"/>
    <w:pPr>
      <w:ind w:left="1540"/>
    </w:pPr>
  </w:style>
  <w:style w:type="paragraph" w:styleId="Obsah9">
    <w:name w:val="toc 9"/>
    <w:basedOn w:val="Normln"/>
    <w:next w:val="Normln"/>
    <w:uiPriority w:val="39"/>
    <w:pPr>
      <w:ind w:left="1760"/>
    </w:pPr>
  </w:style>
  <w:style w:type="paragraph" w:styleId="Normlnweb">
    <w:name w:val="Normal (Web)"/>
    <w:basedOn w:val="Normln"/>
    <w:pPr>
      <w:spacing w:before="280" w:after="280" w:line="240" w:lineRule="auto"/>
    </w:pPr>
    <w:rPr>
      <w:rFonts w:ascii="Times New Roman" w:hAnsi="Times New Roman"/>
      <w:sz w:val="24"/>
      <w:szCs w:val="24"/>
    </w:rPr>
  </w:style>
  <w:style w:type="paragraph" w:customStyle="1" w:styleId="Obsah10">
    <w:name w:val="Obsah 10"/>
    <w:basedOn w:val="Rejstk"/>
    <w:pPr>
      <w:tabs>
        <w:tab w:val="right" w:leader="dot" w:pos="7091"/>
      </w:tabs>
      <w:ind w:left="2547"/>
    </w:pPr>
  </w:style>
  <w:style w:type="paragraph" w:customStyle="1" w:styleId="Obsahrmce">
    <w:name w:val="Obsah rámce"/>
    <w:basedOn w:val="Zkladntext"/>
  </w:style>
  <w:style w:type="paragraph" w:customStyle="1" w:styleId="Obsahtabulky">
    <w:name w:val="Obsah tabulky"/>
    <w:basedOn w:val="Normln"/>
    <w:pPr>
      <w:suppressLineNumbers/>
    </w:pPr>
  </w:style>
  <w:style w:type="paragraph" w:customStyle="1" w:styleId="Nadpistabulky">
    <w:name w:val="Nadpis tabulky"/>
    <w:basedOn w:val="Obsahtabulky"/>
    <w:pPr>
      <w:jc w:val="center"/>
    </w:pPr>
    <w:rPr>
      <w:b/>
      <w:bCs/>
    </w:rPr>
  </w:style>
  <w:style w:type="character" w:customStyle="1" w:styleId="hps">
    <w:name w:val="hps"/>
    <w:rsid w:val="008435F9"/>
  </w:style>
  <w:style w:type="character" w:customStyle="1" w:styleId="ZpatChar">
    <w:name w:val="Zápatí Char"/>
    <w:link w:val="Zpat"/>
    <w:uiPriority w:val="99"/>
    <w:rsid w:val="00546ADA"/>
    <w:rPr>
      <w:rFonts w:ascii="Calibri" w:eastAsia="Calibri" w:hAnsi="Calibri" w:cs="Calibri"/>
      <w:sz w:val="22"/>
      <w:szCs w:val="22"/>
      <w:lang w:eastAsia="ar-SA"/>
    </w:rPr>
  </w:style>
  <w:style w:type="paragraph" w:customStyle="1" w:styleId="N22">
    <w:name w:val="N22"/>
    <w:basedOn w:val="Nadpis1"/>
    <w:link w:val="N22Char"/>
    <w:qFormat/>
    <w:rsid w:val="00F4193A"/>
    <w:pPr>
      <w:numPr>
        <w:ilvl w:val="1"/>
      </w:numPr>
      <w:ind w:left="567" w:hanging="567"/>
      <w:jc w:val="left"/>
    </w:pPr>
    <w:rPr>
      <w:rFonts w:eastAsia="MS Mincho"/>
      <w:b w:val="0"/>
    </w:rPr>
  </w:style>
  <w:style w:type="paragraph" w:styleId="Nadpisobsahu">
    <w:name w:val="TOC Heading"/>
    <w:basedOn w:val="Nadpis1"/>
    <w:next w:val="Normln"/>
    <w:uiPriority w:val="39"/>
    <w:semiHidden/>
    <w:unhideWhenUsed/>
    <w:qFormat/>
    <w:rsid w:val="0020022C"/>
    <w:pPr>
      <w:keepLines/>
      <w:numPr>
        <w:numId w:val="0"/>
      </w:numPr>
      <w:suppressAutoHyphens w:val="0"/>
      <w:spacing w:before="480" w:after="0"/>
      <w:jc w:val="left"/>
      <w:outlineLvl w:val="9"/>
    </w:pPr>
    <w:rPr>
      <w:rFonts w:ascii="Cambria" w:hAnsi="Cambria" w:cs="Times New Roman"/>
      <w:color w:val="365F91"/>
      <w:kern w:val="0"/>
      <w:sz w:val="28"/>
      <w:szCs w:val="28"/>
    </w:rPr>
  </w:style>
  <w:style w:type="character" w:customStyle="1" w:styleId="Nadpis1Char">
    <w:name w:val="Nadpis 1 Char"/>
    <w:link w:val="Nadpis1"/>
    <w:rsid w:val="00630978"/>
    <w:rPr>
      <w:rFonts w:cs="Arial"/>
      <w:b/>
      <w:bCs/>
      <w:color w:val="000000"/>
      <w:kern w:val="1"/>
    </w:rPr>
  </w:style>
  <w:style w:type="character" w:customStyle="1" w:styleId="N22Char">
    <w:name w:val="N22 Char"/>
    <w:link w:val="N22"/>
    <w:rsid w:val="00F4193A"/>
    <w:rPr>
      <w:rFonts w:eastAsia="MS Mincho" w:cs="Arial"/>
      <w:bCs/>
      <w:color w:val="000000"/>
      <w:kern w:val="1"/>
    </w:rPr>
  </w:style>
  <w:style w:type="paragraph" w:styleId="Rejstk2">
    <w:name w:val="index 2"/>
    <w:basedOn w:val="Normln"/>
    <w:next w:val="Normln"/>
    <w:autoRedefine/>
    <w:uiPriority w:val="99"/>
    <w:semiHidden/>
    <w:unhideWhenUsed/>
    <w:rsid w:val="00CB0231"/>
    <w:pPr>
      <w:spacing w:after="0" w:line="240" w:lineRule="auto"/>
      <w:ind w:left="400" w:hanging="2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5254446">
      <w:bodyDiv w:val="1"/>
      <w:marLeft w:val="0"/>
      <w:marRight w:val="0"/>
      <w:marTop w:val="0"/>
      <w:marBottom w:val="0"/>
      <w:divBdr>
        <w:top w:val="none" w:sz="0" w:space="0" w:color="auto"/>
        <w:left w:val="none" w:sz="0" w:space="0" w:color="auto"/>
        <w:bottom w:val="none" w:sz="0" w:space="0" w:color="auto"/>
        <w:right w:val="none" w:sz="0" w:space="0" w:color="auto"/>
      </w:divBdr>
    </w:div>
    <w:div w:id="170950259">
      <w:bodyDiv w:val="1"/>
      <w:marLeft w:val="0"/>
      <w:marRight w:val="0"/>
      <w:marTop w:val="0"/>
      <w:marBottom w:val="0"/>
      <w:divBdr>
        <w:top w:val="none" w:sz="0" w:space="0" w:color="auto"/>
        <w:left w:val="none" w:sz="0" w:space="0" w:color="auto"/>
        <w:bottom w:val="none" w:sz="0" w:space="0" w:color="auto"/>
        <w:right w:val="none" w:sz="0" w:space="0" w:color="auto"/>
      </w:divBdr>
    </w:div>
    <w:div w:id="288898773">
      <w:bodyDiv w:val="1"/>
      <w:marLeft w:val="0"/>
      <w:marRight w:val="0"/>
      <w:marTop w:val="0"/>
      <w:marBottom w:val="0"/>
      <w:divBdr>
        <w:top w:val="none" w:sz="0" w:space="0" w:color="auto"/>
        <w:left w:val="none" w:sz="0" w:space="0" w:color="auto"/>
        <w:bottom w:val="none" w:sz="0" w:space="0" w:color="auto"/>
        <w:right w:val="none" w:sz="0" w:space="0" w:color="auto"/>
      </w:divBdr>
    </w:div>
    <w:div w:id="335422340">
      <w:bodyDiv w:val="1"/>
      <w:marLeft w:val="0"/>
      <w:marRight w:val="0"/>
      <w:marTop w:val="0"/>
      <w:marBottom w:val="0"/>
      <w:divBdr>
        <w:top w:val="none" w:sz="0" w:space="0" w:color="auto"/>
        <w:left w:val="none" w:sz="0" w:space="0" w:color="auto"/>
        <w:bottom w:val="none" w:sz="0" w:space="0" w:color="auto"/>
        <w:right w:val="none" w:sz="0" w:space="0" w:color="auto"/>
      </w:divBdr>
    </w:div>
    <w:div w:id="335617966">
      <w:bodyDiv w:val="1"/>
      <w:marLeft w:val="0"/>
      <w:marRight w:val="0"/>
      <w:marTop w:val="0"/>
      <w:marBottom w:val="0"/>
      <w:divBdr>
        <w:top w:val="none" w:sz="0" w:space="0" w:color="auto"/>
        <w:left w:val="none" w:sz="0" w:space="0" w:color="auto"/>
        <w:bottom w:val="none" w:sz="0" w:space="0" w:color="auto"/>
        <w:right w:val="none" w:sz="0" w:space="0" w:color="auto"/>
      </w:divBdr>
    </w:div>
    <w:div w:id="361902206">
      <w:bodyDiv w:val="1"/>
      <w:marLeft w:val="0"/>
      <w:marRight w:val="0"/>
      <w:marTop w:val="0"/>
      <w:marBottom w:val="0"/>
      <w:divBdr>
        <w:top w:val="none" w:sz="0" w:space="0" w:color="auto"/>
        <w:left w:val="none" w:sz="0" w:space="0" w:color="auto"/>
        <w:bottom w:val="none" w:sz="0" w:space="0" w:color="auto"/>
        <w:right w:val="none" w:sz="0" w:space="0" w:color="auto"/>
      </w:divBdr>
    </w:div>
    <w:div w:id="371930088">
      <w:bodyDiv w:val="1"/>
      <w:marLeft w:val="0"/>
      <w:marRight w:val="0"/>
      <w:marTop w:val="0"/>
      <w:marBottom w:val="0"/>
      <w:divBdr>
        <w:top w:val="none" w:sz="0" w:space="0" w:color="auto"/>
        <w:left w:val="none" w:sz="0" w:space="0" w:color="auto"/>
        <w:bottom w:val="none" w:sz="0" w:space="0" w:color="auto"/>
        <w:right w:val="none" w:sz="0" w:space="0" w:color="auto"/>
      </w:divBdr>
    </w:div>
    <w:div w:id="376046836">
      <w:bodyDiv w:val="1"/>
      <w:marLeft w:val="0"/>
      <w:marRight w:val="0"/>
      <w:marTop w:val="0"/>
      <w:marBottom w:val="0"/>
      <w:divBdr>
        <w:top w:val="none" w:sz="0" w:space="0" w:color="auto"/>
        <w:left w:val="none" w:sz="0" w:space="0" w:color="auto"/>
        <w:bottom w:val="none" w:sz="0" w:space="0" w:color="auto"/>
        <w:right w:val="none" w:sz="0" w:space="0" w:color="auto"/>
      </w:divBdr>
    </w:div>
    <w:div w:id="462191302">
      <w:bodyDiv w:val="1"/>
      <w:marLeft w:val="0"/>
      <w:marRight w:val="0"/>
      <w:marTop w:val="0"/>
      <w:marBottom w:val="0"/>
      <w:divBdr>
        <w:top w:val="none" w:sz="0" w:space="0" w:color="auto"/>
        <w:left w:val="none" w:sz="0" w:space="0" w:color="auto"/>
        <w:bottom w:val="none" w:sz="0" w:space="0" w:color="auto"/>
        <w:right w:val="none" w:sz="0" w:space="0" w:color="auto"/>
      </w:divBdr>
    </w:div>
    <w:div w:id="493571296">
      <w:bodyDiv w:val="1"/>
      <w:marLeft w:val="0"/>
      <w:marRight w:val="0"/>
      <w:marTop w:val="0"/>
      <w:marBottom w:val="0"/>
      <w:divBdr>
        <w:top w:val="none" w:sz="0" w:space="0" w:color="auto"/>
        <w:left w:val="none" w:sz="0" w:space="0" w:color="auto"/>
        <w:bottom w:val="none" w:sz="0" w:space="0" w:color="auto"/>
        <w:right w:val="none" w:sz="0" w:space="0" w:color="auto"/>
      </w:divBdr>
    </w:div>
    <w:div w:id="650405831">
      <w:bodyDiv w:val="1"/>
      <w:marLeft w:val="0"/>
      <w:marRight w:val="0"/>
      <w:marTop w:val="0"/>
      <w:marBottom w:val="0"/>
      <w:divBdr>
        <w:top w:val="none" w:sz="0" w:space="0" w:color="auto"/>
        <w:left w:val="none" w:sz="0" w:space="0" w:color="auto"/>
        <w:bottom w:val="none" w:sz="0" w:space="0" w:color="auto"/>
        <w:right w:val="none" w:sz="0" w:space="0" w:color="auto"/>
      </w:divBdr>
    </w:div>
    <w:div w:id="894395217">
      <w:bodyDiv w:val="1"/>
      <w:marLeft w:val="0"/>
      <w:marRight w:val="0"/>
      <w:marTop w:val="0"/>
      <w:marBottom w:val="0"/>
      <w:divBdr>
        <w:top w:val="none" w:sz="0" w:space="0" w:color="auto"/>
        <w:left w:val="none" w:sz="0" w:space="0" w:color="auto"/>
        <w:bottom w:val="none" w:sz="0" w:space="0" w:color="auto"/>
        <w:right w:val="none" w:sz="0" w:space="0" w:color="auto"/>
      </w:divBdr>
    </w:div>
    <w:div w:id="1073965024">
      <w:bodyDiv w:val="1"/>
      <w:marLeft w:val="0"/>
      <w:marRight w:val="0"/>
      <w:marTop w:val="0"/>
      <w:marBottom w:val="0"/>
      <w:divBdr>
        <w:top w:val="none" w:sz="0" w:space="0" w:color="auto"/>
        <w:left w:val="none" w:sz="0" w:space="0" w:color="auto"/>
        <w:bottom w:val="none" w:sz="0" w:space="0" w:color="auto"/>
        <w:right w:val="none" w:sz="0" w:space="0" w:color="auto"/>
      </w:divBdr>
    </w:div>
    <w:div w:id="1205018875">
      <w:bodyDiv w:val="1"/>
      <w:marLeft w:val="0"/>
      <w:marRight w:val="0"/>
      <w:marTop w:val="0"/>
      <w:marBottom w:val="0"/>
      <w:divBdr>
        <w:top w:val="none" w:sz="0" w:space="0" w:color="auto"/>
        <w:left w:val="none" w:sz="0" w:space="0" w:color="auto"/>
        <w:bottom w:val="none" w:sz="0" w:space="0" w:color="auto"/>
        <w:right w:val="none" w:sz="0" w:space="0" w:color="auto"/>
      </w:divBdr>
    </w:div>
    <w:div w:id="1623731033">
      <w:bodyDiv w:val="1"/>
      <w:marLeft w:val="0"/>
      <w:marRight w:val="0"/>
      <w:marTop w:val="0"/>
      <w:marBottom w:val="0"/>
      <w:divBdr>
        <w:top w:val="none" w:sz="0" w:space="0" w:color="auto"/>
        <w:left w:val="none" w:sz="0" w:space="0" w:color="auto"/>
        <w:bottom w:val="none" w:sz="0" w:space="0" w:color="auto"/>
        <w:right w:val="none" w:sz="0" w:space="0" w:color="auto"/>
      </w:divBdr>
    </w:div>
    <w:div w:id="1667325238">
      <w:bodyDiv w:val="1"/>
      <w:marLeft w:val="0"/>
      <w:marRight w:val="0"/>
      <w:marTop w:val="0"/>
      <w:marBottom w:val="0"/>
      <w:divBdr>
        <w:top w:val="none" w:sz="0" w:space="0" w:color="auto"/>
        <w:left w:val="none" w:sz="0" w:space="0" w:color="auto"/>
        <w:bottom w:val="none" w:sz="0" w:space="0" w:color="auto"/>
        <w:right w:val="none" w:sz="0" w:space="0" w:color="auto"/>
      </w:divBdr>
    </w:div>
    <w:div w:id="1840341768">
      <w:bodyDiv w:val="1"/>
      <w:marLeft w:val="0"/>
      <w:marRight w:val="0"/>
      <w:marTop w:val="0"/>
      <w:marBottom w:val="0"/>
      <w:divBdr>
        <w:top w:val="none" w:sz="0" w:space="0" w:color="auto"/>
        <w:left w:val="none" w:sz="0" w:space="0" w:color="auto"/>
        <w:bottom w:val="none" w:sz="0" w:space="0" w:color="auto"/>
        <w:right w:val="none" w:sz="0" w:space="0" w:color="auto"/>
      </w:divBdr>
    </w:div>
    <w:div w:id="1880236152">
      <w:bodyDiv w:val="1"/>
      <w:marLeft w:val="0"/>
      <w:marRight w:val="0"/>
      <w:marTop w:val="0"/>
      <w:marBottom w:val="0"/>
      <w:divBdr>
        <w:top w:val="none" w:sz="0" w:space="0" w:color="auto"/>
        <w:left w:val="none" w:sz="0" w:space="0" w:color="auto"/>
        <w:bottom w:val="none" w:sz="0" w:space="0" w:color="auto"/>
        <w:right w:val="none" w:sz="0" w:space="0" w:color="auto"/>
      </w:divBdr>
    </w:div>
    <w:div w:id="20400123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B7A3A9C-D0D4-4AA4-9F63-158C8175DE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15</Pages>
  <Words>5450</Words>
  <Characters>32158</Characters>
  <Application>Microsoft Office Word</Application>
  <DocSecurity>0</DocSecurity>
  <Lines>267</Lines>
  <Paragraphs>75</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37533</CharactersWithSpaces>
  <SharedDoc>false</SharedDoc>
  <HLinks>
    <vt:vector size="78" baseType="variant">
      <vt:variant>
        <vt:i4>3407918</vt:i4>
      </vt:variant>
      <vt:variant>
        <vt:i4>69</vt:i4>
      </vt:variant>
      <vt:variant>
        <vt:i4>0</vt:i4>
      </vt:variant>
      <vt:variant>
        <vt:i4>5</vt:i4>
      </vt:variant>
      <vt:variant>
        <vt:lpwstr>http://www.czechdance.org/</vt:lpwstr>
      </vt:variant>
      <vt:variant>
        <vt:lpwstr/>
      </vt:variant>
      <vt:variant>
        <vt:i4>1769524</vt:i4>
      </vt:variant>
      <vt:variant>
        <vt:i4>62</vt:i4>
      </vt:variant>
      <vt:variant>
        <vt:i4>0</vt:i4>
      </vt:variant>
      <vt:variant>
        <vt:i4>5</vt:i4>
      </vt:variant>
      <vt:variant>
        <vt:lpwstr/>
      </vt:variant>
      <vt:variant>
        <vt:lpwstr>_Toc337488836</vt:lpwstr>
      </vt:variant>
      <vt:variant>
        <vt:i4>1769524</vt:i4>
      </vt:variant>
      <vt:variant>
        <vt:i4>56</vt:i4>
      </vt:variant>
      <vt:variant>
        <vt:i4>0</vt:i4>
      </vt:variant>
      <vt:variant>
        <vt:i4>5</vt:i4>
      </vt:variant>
      <vt:variant>
        <vt:lpwstr/>
      </vt:variant>
      <vt:variant>
        <vt:lpwstr>_Toc337488835</vt:lpwstr>
      </vt:variant>
      <vt:variant>
        <vt:i4>1966139</vt:i4>
      </vt:variant>
      <vt:variant>
        <vt:i4>50</vt:i4>
      </vt:variant>
      <vt:variant>
        <vt:i4>0</vt:i4>
      </vt:variant>
      <vt:variant>
        <vt:i4>5</vt:i4>
      </vt:variant>
      <vt:variant>
        <vt:lpwstr/>
      </vt:variant>
      <vt:variant>
        <vt:lpwstr>_Toc337488767</vt:lpwstr>
      </vt:variant>
      <vt:variant>
        <vt:i4>1900603</vt:i4>
      </vt:variant>
      <vt:variant>
        <vt:i4>44</vt:i4>
      </vt:variant>
      <vt:variant>
        <vt:i4>0</vt:i4>
      </vt:variant>
      <vt:variant>
        <vt:i4>5</vt:i4>
      </vt:variant>
      <vt:variant>
        <vt:lpwstr/>
      </vt:variant>
      <vt:variant>
        <vt:lpwstr>_Toc337488754</vt:lpwstr>
      </vt:variant>
      <vt:variant>
        <vt:i4>1835067</vt:i4>
      </vt:variant>
      <vt:variant>
        <vt:i4>38</vt:i4>
      </vt:variant>
      <vt:variant>
        <vt:i4>0</vt:i4>
      </vt:variant>
      <vt:variant>
        <vt:i4>5</vt:i4>
      </vt:variant>
      <vt:variant>
        <vt:lpwstr/>
      </vt:variant>
      <vt:variant>
        <vt:lpwstr>_Toc337488748</vt:lpwstr>
      </vt:variant>
      <vt:variant>
        <vt:i4>1835067</vt:i4>
      </vt:variant>
      <vt:variant>
        <vt:i4>32</vt:i4>
      </vt:variant>
      <vt:variant>
        <vt:i4>0</vt:i4>
      </vt:variant>
      <vt:variant>
        <vt:i4>5</vt:i4>
      </vt:variant>
      <vt:variant>
        <vt:lpwstr/>
      </vt:variant>
      <vt:variant>
        <vt:lpwstr>_Toc337488742</vt:lpwstr>
      </vt:variant>
      <vt:variant>
        <vt:i4>1769531</vt:i4>
      </vt:variant>
      <vt:variant>
        <vt:i4>26</vt:i4>
      </vt:variant>
      <vt:variant>
        <vt:i4>0</vt:i4>
      </vt:variant>
      <vt:variant>
        <vt:i4>5</vt:i4>
      </vt:variant>
      <vt:variant>
        <vt:lpwstr/>
      </vt:variant>
      <vt:variant>
        <vt:lpwstr>_Toc337488736</vt:lpwstr>
      </vt:variant>
      <vt:variant>
        <vt:i4>1703995</vt:i4>
      </vt:variant>
      <vt:variant>
        <vt:i4>20</vt:i4>
      </vt:variant>
      <vt:variant>
        <vt:i4>0</vt:i4>
      </vt:variant>
      <vt:variant>
        <vt:i4>5</vt:i4>
      </vt:variant>
      <vt:variant>
        <vt:lpwstr/>
      </vt:variant>
      <vt:variant>
        <vt:lpwstr>_Toc337488727</vt:lpwstr>
      </vt:variant>
      <vt:variant>
        <vt:i4>1638459</vt:i4>
      </vt:variant>
      <vt:variant>
        <vt:i4>14</vt:i4>
      </vt:variant>
      <vt:variant>
        <vt:i4>0</vt:i4>
      </vt:variant>
      <vt:variant>
        <vt:i4>5</vt:i4>
      </vt:variant>
      <vt:variant>
        <vt:lpwstr/>
      </vt:variant>
      <vt:variant>
        <vt:lpwstr>_Toc337488718</vt:lpwstr>
      </vt:variant>
      <vt:variant>
        <vt:i4>1048634</vt:i4>
      </vt:variant>
      <vt:variant>
        <vt:i4>8</vt:i4>
      </vt:variant>
      <vt:variant>
        <vt:i4>0</vt:i4>
      </vt:variant>
      <vt:variant>
        <vt:i4>5</vt:i4>
      </vt:variant>
      <vt:variant>
        <vt:lpwstr/>
      </vt:variant>
      <vt:variant>
        <vt:lpwstr>_Toc337488687</vt:lpwstr>
      </vt:variant>
      <vt:variant>
        <vt:i4>1048634</vt:i4>
      </vt:variant>
      <vt:variant>
        <vt:i4>2</vt:i4>
      </vt:variant>
      <vt:variant>
        <vt:i4>0</vt:i4>
      </vt:variant>
      <vt:variant>
        <vt:i4>5</vt:i4>
      </vt:variant>
      <vt:variant>
        <vt:lpwstr/>
      </vt:variant>
      <vt:variant>
        <vt:lpwstr>_Toc337488683</vt:lpwstr>
      </vt:variant>
      <vt:variant>
        <vt:i4>2162714</vt:i4>
      </vt:variant>
      <vt:variant>
        <vt:i4>206958</vt:i4>
      </vt:variant>
      <vt:variant>
        <vt:i4>1026</vt:i4>
      </vt:variant>
      <vt:variant>
        <vt:i4>1</vt:i4>
      </vt:variant>
      <vt:variant>
        <vt:lpwstr>cid:image002.jpg@01CDA6D1.9CAE59A0</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Denyny</dc:creator>
  <cp:lastModifiedBy>Účet Microsoft</cp:lastModifiedBy>
  <cp:revision>4</cp:revision>
  <cp:lastPrinted>2013-09-16T19:31:00Z</cp:lastPrinted>
  <dcterms:created xsi:type="dcterms:W3CDTF">2025-09-22T12:22:00Z</dcterms:created>
  <dcterms:modified xsi:type="dcterms:W3CDTF">2025-10-14T12:30:00Z</dcterms:modified>
</cp:coreProperties>
</file>