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Ahoj všem,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3D642B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</w:t>
      </w:r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řeposílám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níže </w:t>
      </w:r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žádost tanečnice Sarah </w:t>
      </w:r>
      <w:proofErr w:type="spellStart"/>
      <w:proofErr w:type="gramStart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Gassmann</w:t>
      </w:r>
      <w:proofErr w:type="spell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(B.D.S.</w:t>
      </w:r>
      <w:proofErr w:type="gram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Academy</w:t>
      </w:r>
      <w:proofErr w:type="spell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), která reprezentovala Českou republiku, ale protože má německé občanství, tak by chtěla reprezentovat za Německo. Na Mistrovství světa v Kielce (Polsko) v říjnu 2023 by chtěla již reprezentovat za Německo, jelikož se tam kvalifikovala.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 příloz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 je její žádost do IDO</w:t>
      </w:r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a pod touto žádostí do IDO i vyjádření mateřského </w:t>
      </w:r>
      <w:proofErr w:type="gramStart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kolektivu B.D.S.</w:t>
      </w:r>
      <w:proofErr w:type="gramEnd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Academy</w:t>
      </w:r>
      <w:proofErr w:type="spellEnd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A223D">
        <w:rPr>
          <w:rFonts w:ascii="Calibri" w:eastAsia="Times New Roman" w:hAnsi="Calibri" w:cs="Calibri"/>
          <w:color w:val="000000"/>
          <w:lang w:eastAsia="cs-CZ"/>
        </w:rPr>
        <w:t> carsten.</w:t>
      </w:r>
      <w:proofErr w:type="gramStart"/>
      <w:r w:rsidRPr="00EA223D">
        <w:rPr>
          <w:rFonts w:ascii="Calibri" w:eastAsia="Times New Roman" w:hAnsi="Calibri" w:cs="Calibri"/>
          <w:color w:val="000000"/>
          <w:lang w:eastAsia="cs-CZ"/>
        </w:rPr>
        <w:t>rott@t-online.de</w:t>
      </w:r>
      <w:proofErr w:type="gram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&lt;carsten.rott@t-online.de&gt;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EA223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>, August 1, 2023 12:15 AM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EA223D">
        <w:rPr>
          <w:rFonts w:ascii="Calibri" w:eastAsia="Times New Roman" w:hAnsi="Calibri" w:cs="Calibri"/>
          <w:color w:val="000000"/>
          <w:lang w:eastAsia="cs-CZ"/>
        </w:rPr>
        <w:t> '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Fiona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Johnson' &lt;fiona.johnson@ido-dance.com&gt;; Martina Břízová | Mezinárodní úsek CDO &lt;mezinarodniusek@czechdance.org&gt;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A223D">
        <w:rPr>
          <w:rFonts w:ascii="Calibri" w:eastAsia="Times New Roman" w:hAnsi="Calibri" w:cs="Calibri"/>
          <w:color w:val="000000"/>
          <w:lang w:eastAsia="cs-CZ"/>
        </w:rPr>
        <w:t xml:space="preserve"> IDO -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change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of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Nationality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- Sarah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Fee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Gassmann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to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Germany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Dear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Fiona,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enclosed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request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a German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female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dancer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who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competed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Skopie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2023 -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and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want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change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-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dance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future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Germany,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if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IDO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member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agrees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. Next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start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should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be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Kielce 2023 in Oktober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Germany,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is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qualified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Germany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Solos + Solo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Battles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Best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regards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Carsten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--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 xml:space="preserve">TAF Germany e.V. - The Actiondance </w:t>
      </w:r>
      <w:proofErr w:type="spellStart"/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Federation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Carsten Rott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Vize-Präsident (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Vice-President</w:t>
      </w:r>
      <w:proofErr w:type="spellEnd"/>
      <w:r w:rsidRPr="00EA223D">
        <w:rPr>
          <w:rFonts w:ascii="Arial" w:eastAsia="Times New Roman" w:hAnsi="Arial" w:cs="Arial"/>
          <w:color w:val="1F497D"/>
          <w:sz w:val="16"/>
          <w:szCs w:val="16"/>
          <w:bdr w:val="none" w:sz="0" w:space="0" w:color="auto" w:frame="1"/>
          <w:lang w:val="en-GB" w:eastAsia="cs-CZ"/>
        </w:rPr>
        <w:t>)</w:t>
      </w: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 </w:t>
      </w: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br/>
        <w:t xml:space="preserve">Ressortleiter (Chairman) für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HipHop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Popping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Breaking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 und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StreetdanceShow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IDO -  INTERNATIONAL DANCE ORGANIZATION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Chairman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HipHop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Popping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Breaking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 - Dance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Committee</w:t>
      </w:r>
      <w:proofErr w:type="spellEnd"/>
    </w:p>
    <w:p w:rsidR="007E4A88" w:rsidRDefault="007E4A88" w:rsidP="00EA223D"/>
    <w:p w:rsidR="003D642B" w:rsidRDefault="003D642B" w:rsidP="00EA223D"/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Od: 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dana.klasova@seznam.cz</w:t>
        </w:r>
      </w:hyperlink>
      <w:r>
        <w:rPr>
          <w:rFonts w:ascii="Calibri" w:hAnsi="Calibri" w:cs="Calibri"/>
          <w:color w:val="242424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42424"/>
          <w:sz w:val="22"/>
          <w:szCs w:val="22"/>
        </w:rPr>
        <w:t>Odesláno:</w:t>
      </w:r>
      <w:r>
        <w:rPr>
          <w:rFonts w:ascii="Calibri" w:hAnsi="Calibri" w:cs="Calibri"/>
          <w:color w:val="242424"/>
          <w:sz w:val="22"/>
          <w:szCs w:val="22"/>
        </w:rPr>
        <w:t>čtvrtek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24. srpna 2023 17:11</w:t>
      </w:r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b/>
          <w:bCs/>
          <w:color w:val="242424"/>
          <w:sz w:val="22"/>
          <w:szCs w:val="22"/>
        </w:rPr>
        <w:t>Komu: 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Martina Břízová | Mezinárodní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t>; 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Monika Müllerová | Správní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t>; 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Martin </w:t>
        </w:r>
        <w:proofErr w:type="spellStart"/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Brejša</w:t>
        </w:r>
        <w:proofErr w:type="spellEnd"/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| Soutěžní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b/>
          <w:bCs/>
          <w:color w:val="242424"/>
          <w:sz w:val="22"/>
          <w:szCs w:val="22"/>
        </w:rPr>
        <w:t>Předmět: </w:t>
      </w:r>
      <w:r>
        <w:rPr>
          <w:rFonts w:ascii="Calibri" w:hAnsi="Calibri" w:cs="Calibri"/>
          <w:color w:val="242424"/>
          <w:sz w:val="22"/>
          <w:szCs w:val="22"/>
        </w:rPr>
        <w:t>Souhlas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color w:val="242424"/>
          <w:sz w:val="22"/>
          <w:szCs w:val="22"/>
        </w:rPr>
        <w:t>B.D.S.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n</w:t>
      </w:r>
      <w:r w:rsidR="00712898">
        <w:rPr>
          <w:rFonts w:ascii="Calibri" w:hAnsi="Calibri" w:cs="Calibri"/>
          <w:color w:val="242424"/>
          <w:sz w:val="22"/>
          <w:szCs w:val="22"/>
        </w:rPr>
        <w:t xml:space="preserve">emá </w:t>
      </w:r>
      <w:proofErr w:type="gramStart"/>
      <w:r w:rsidR="00712898">
        <w:rPr>
          <w:rFonts w:ascii="Calibri" w:hAnsi="Calibri" w:cs="Calibri"/>
          <w:color w:val="242424"/>
          <w:sz w:val="22"/>
          <w:szCs w:val="22"/>
        </w:rPr>
        <w:t>problém , aby</w:t>
      </w:r>
      <w:proofErr w:type="gramEnd"/>
      <w:r w:rsidR="00712898">
        <w:rPr>
          <w:rFonts w:ascii="Calibri" w:hAnsi="Calibri" w:cs="Calibri"/>
          <w:color w:val="242424"/>
          <w:sz w:val="22"/>
          <w:szCs w:val="22"/>
        </w:rPr>
        <w:t xml:space="preserve"> Sarah </w:t>
      </w:r>
      <w:proofErr w:type="spellStart"/>
      <w:r w:rsidR="00712898">
        <w:rPr>
          <w:rFonts w:ascii="Calibri" w:hAnsi="Calibri" w:cs="Calibri"/>
          <w:color w:val="242424"/>
          <w:sz w:val="22"/>
          <w:szCs w:val="22"/>
        </w:rPr>
        <w:t>Gassman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startovala na mezinárodních soutěžích za Německo.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Klasová Dana</w:t>
      </w:r>
    </w:p>
    <w:p w:rsidR="003D642B" w:rsidRPr="00EA223D" w:rsidRDefault="003D642B" w:rsidP="00EA223D"/>
    <w:sectPr w:rsidR="003D642B" w:rsidRPr="00EA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B"/>
    <w:rsid w:val="00002C40"/>
    <w:rsid w:val="003D642B"/>
    <w:rsid w:val="005D473B"/>
    <w:rsid w:val="00712898"/>
    <w:rsid w:val="007E4A88"/>
    <w:rsid w:val="00C345AB"/>
    <w:rsid w:val="00D5621C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70-20A9-4BE7-8AE0-2BF3C8A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2C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2C40"/>
    <w:rPr>
      <w:color w:val="0000FF"/>
      <w:u w:val="single"/>
    </w:rPr>
  </w:style>
  <w:style w:type="paragraph" w:customStyle="1" w:styleId="xmsonormal">
    <w:name w:val="x_msonormal"/>
    <w:basedOn w:val="Normln"/>
    <w:rsid w:val="000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gmailsignatureprefix">
    <w:name w:val="x_gmail_signature_prefix"/>
    <w:basedOn w:val="Standardnpsmoodstavce"/>
    <w:rsid w:val="0000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4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2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482">
                  <w:marLeft w:val="1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205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0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10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772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86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81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225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28682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93578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3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3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1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ezniusek@czechd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avniusek@czechdance.org" TargetMode="External"/><Relationship Id="rId5" Type="http://schemas.openxmlformats.org/officeDocument/2006/relationships/hyperlink" Target="mailto:mezinarodniusek@czechdance.org" TargetMode="External"/><Relationship Id="rId4" Type="http://schemas.openxmlformats.org/officeDocument/2006/relationships/hyperlink" Target="mailto:dana.klasov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2023-10-11T15:10:00Z</dcterms:created>
  <dcterms:modified xsi:type="dcterms:W3CDTF">2023-10-11T15:11:00Z</dcterms:modified>
</cp:coreProperties>
</file>